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57C3F" w14:textId="77777777" w:rsidR="00427000" w:rsidRDefault="00C15058" w:rsidP="00427000">
      <w:pPr>
        <w:pStyle w:val="CommentText"/>
        <w:jc w:val="center"/>
        <w:rPr>
          <w:rFonts w:asciiTheme="minorHAnsi" w:hAnsiTheme="minorHAnsi"/>
          <w:b/>
          <w:bCs/>
          <w:sz w:val="22"/>
          <w:szCs w:val="22"/>
          <w:lang w:val="fr"/>
        </w:rPr>
      </w:pPr>
      <w:bookmarkStart w:id="0" w:name="_GoBack"/>
      <w:bookmarkEnd w:id="0"/>
      <w:r>
        <w:rPr>
          <w:rFonts w:asciiTheme="minorHAnsi" w:hAnsiTheme="minorHAnsi"/>
          <w:b/>
          <w:bCs/>
          <w:sz w:val="22"/>
          <w:szCs w:val="22"/>
          <w:lang w:val="fr"/>
        </w:rPr>
        <w:t>La Conférence Women Deliver 2016 s’ouvre sur un appel à placer</w:t>
      </w:r>
    </w:p>
    <w:p w14:paraId="502C5560" w14:textId="77777777" w:rsidR="00F264CA" w:rsidRPr="001451ED" w:rsidRDefault="00C15058" w:rsidP="00427000">
      <w:pPr>
        <w:pStyle w:val="CommentText"/>
        <w:jc w:val="center"/>
        <w:rPr>
          <w:rFonts w:asciiTheme="minorHAnsi" w:hAnsiTheme="minorHAnsi"/>
          <w:b/>
          <w:sz w:val="22"/>
          <w:szCs w:val="22"/>
          <w:lang w:val="fr-FR"/>
        </w:rPr>
      </w:pPr>
      <w:r>
        <w:rPr>
          <w:rFonts w:asciiTheme="minorHAnsi" w:hAnsiTheme="minorHAnsi"/>
          <w:b/>
          <w:bCs/>
          <w:sz w:val="22"/>
          <w:szCs w:val="22"/>
          <w:lang w:val="fr"/>
        </w:rPr>
        <w:t xml:space="preserve">les femmes et les filles </w:t>
      </w:r>
      <w:r w:rsidR="00427000">
        <w:rPr>
          <w:rFonts w:asciiTheme="minorHAnsi" w:hAnsiTheme="minorHAnsi"/>
          <w:b/>
          <w:bCs/>
          <w:sz w:val="22"/>
          <w:szCs w:val="22"/>
          <w:lang w:val="fr"/>
        </w:rPr>
        <w:t>au</w:t>
      </w:r>
      <w:r>
        <w:rPr>
          <w:rFonts w:asciiTheme="minorHAnsi" w:hAnsiTheme="minorHAnsi"/>
          <w:b/>
          <w:bCs/>
          <w:sz w:val="22"/>
          <w:szCs w:val="22"/>
          <w:lang w:val="fr"/>
        </w:rPr>
        <w:t xml:space="preserve"> premier plan des efforts de développement</w:t>
      </w:r>
      <w:r>
        <w:rPr>
          <w:rFonts w:asciiTheme="minorHAnsi" w:hAnsiTheme="minorHAnsi"/>
          <w:sz w:val="22"/>
          <w:szCs w:val="22"/>
          <w:lang w:val="fr"/>
        </w:rPr>
        <w:t xml:space="preserve"> </w:t>
      </w:r>
    </w:p>
    <w:p w14:paraId="4FD43192" w14:textId="77777777" w:rsidR="00F264CA" w:rsidRPr="001451ED" w:rsidRDefault="00F264CA" w:rsidP="00F264CA">
      <w:pPr>
        <w:pStyle w:val="CommentText"/>
        <w:rPr>
          <w:rFonts w:asciiTheme="minorHAnsi" w:hAnsiTheme="minorHAnsi"/>
          <w:sz w:val="22"/>
          <w:szCs w:val="22"/>
          <w:lang w:val="fr-FR"/>
        </w:rPr>
      </w:pPr>
    </w:p>
    <w:p w14:paraId="1A7E84E2" w14:textId="77777777" w:rsidR="00F264CA" w:rsidRPr="001451ED" w:rsidRDefault="00270AB9" w:rsidP="00270AB9">
      <w:pPr>
        <w:pStyle w:val="CommentText"/>
        <w:jc w:val="center"/>
        <w:rPr>
          <w:rFonts w:asciiTheme="minorHAnsi" w:hAnsiTheme="minorHAnsi"/>
          <w:i/>
          <w:sz w:val="22"/>
          <w:szCs w:val="22"/>
          <w:lang w:val="fr-FR"/>
        </w:rPr>
      </w:pPr>
      <w:r>
        <w:rPr>
          <w:rFonts w:asciiTheme="minorHAnsi" w:hAnsiTheme="minorHAnsi"/>
          <w:i/>
          <w:iCs/>
          <w:sz w:val="22"/>
          <w:szCs w:val="22"/>
          <w:lang w:val="fr"/>
        </w:rPr>
        <w:t xml:space="preserve">S.A.R. la Princesse héritière Mary et </w:t>
      </w:r>
      <w:r w:rsidR="003455A0">
        <w:rPr>
          <w:rFonts w:asciiTheme="minorHAnsi" w:hAnsiTheme="minorHAnsi"/>
          <w:i/>
          <w:iCs/>
          <w:sz w:val="22"/>
          <w:szCs w:val="22"/>
          <w:lang w:val="fr"/>
        </w:rPr>
        <w:t xml:space="preserve">S. Exc. </w:t>
      </w:r>
      <w:r>
        <w:rPr>
          <w:rFonts w:asciiTheme="minorHAnsi" w:hAnsiTheme="minorHAnsi"/>
          <w:i/>
          <w:iCs/>
          <w:sz w:val="22"/>
          <w:szCs w:val="22"/>
          <w:lang w:val="fr"/>
        </w:rPr>
        <w:t>le Premier ministre du Danemark Lars Løkke Rasmussen appellent à prendre des mesures à l’occasion du plus grand rassemblement de défenseurs des droits des femmes et des filles de la décennie.</w:t>
      </w:r>
      <w:r>
        <w:rPr>
          <w:rFonts w:asciiTheme="minorHAnsi" w:hAnsiTheme="minorHAnsi"/>
          <w:sz w:val="22"/>
          <w:szCs w:val="22"/>
          <w:lang w:val="fr"/>
        </w:rPr>
        <w:t xml:space="preserve"> </w:t>
      </w:r>
    </w:p>
    <w:p w14:paraId="02BC9996" w14:textId="77777777" w:rsidR="004F452E" w:rsidRPr="001451ED" w:rsidRDefault="004F452E" w:rsidP="00F264CA">
      <w:pPr>
        <w:pStyle w:val="CommentText"/>
        <w:rPr>
          <w:rFonts w:asciiTheme="minorHAnsi" w:hAnsiTheme="minorHAnsi"/>
          <w:sz w:val="22"/>
          <w:szCs w:val="22"/>
          <w:lang w:val="fr-FR"/>
        </w:rPr>
      </w:pPr>
    </w:p>
    <w:p w14:paraId="185CCDE9" w14:textId="77777777" w:rsidR="00B8125B" w:rsidRPr="001451ED" w:rsidRDefault="00F264CA" w:rsidP="003455A0">
      <w:pPr>
        <w:pStyle w:val="CommentText"/>
        <w:rPr>
          <w:rFonts w:asciiTheme="minorHAnsi" w:hAnsiTheme="minorHAnsi"/>
          <w:sz w:val="22"/>
          <w:szCs w:val="22"/>
          <w:lang w:val="fr-FR"/>
        </w:rPr>
      </w:pPr>
      <w:r>
        <w:rPr>
          <w:rFonts w:asciiTheme="minorHAnsi" w:hAnsiTheme="minorHAnsi"/>
          <w:b/>
          <w:bCs/>
          <w:sz w:val="22"/>
          <w:szCs w:val="22"/>
          <w:lang w:val="fr"/>
        </w:rPr>
        <w:t>Copenhague, Danemark (16 mai 2016)</w:t>
      </w:r>
      <w:r>
        <w:rPr>
          <w:rFonts w:asciiTheme="minorHAnsi" w:hAnsiTheme="minorHAnsi"/>
          <w:sz w:val="22"/>
          <w:szCs w:val="22"/>
          <w:lang w:val="fr"/>
        </w:rPr>
        <w:t xml:space="preserve"> – Des chefs d’États et leaders mondiaux se sont joints aujourd’hui à plus de 5 000 acteurs du plaidoyer, ex</w:t>
      </w:r>
      <w:r w:rsidR="001451ED">
        <w:rPr>
          <w:rFonts w:asciiTheme="minorHAnsi" w:hAnsiTheme="minorHAnsi"/>
          <w:sz w:val="22"/>
          <w:szCs w:val="22"/>
          <w:lang w:val="fr"/>
        </w:rPr>
        <w:t>perts et jeunes provenant de 16</w:t>
      </w:r>
      <w:r w:rsidR="003455A0">
        <w:rPr>
          <w:rFonts w:asciiTheme="minorHAnsi" w:hAnsiTheme="minorHAnsi"/>
          <w:sz w:val="22"/>
          <w:szCs w:val="22"/>
          <w:lang w:val="fr"/>
        </w:rPr>
        <w:t>8</w:t>
      </w:r>
      <w:r w:rsidR="001451ED">
        <w:rPr>
          <w:rFonts w:asciiTheme="minorHAnsi" w:hAnsiTheme="minorHAnsi"/>
          <w:sz w:val="22"/>
          <w:szCs w:val="22"/>
          <w:lang w:val="fr"/>
        </w:rPr>
        <w:t xml:space="preserve"> </w:t>
      </w:r>
      <w:r>
        <w:rPr>
          <w:rFonts w:asciiTheme="minorHAnsi" w:hAnsiTheme="minorHAnsi"/>
          <w:sz w:val="22"/>
          <w:szCs w:val="22"/>
          <w:lang w:val="fr"/>
        </w:rPr>
        <w:t>pays à l’occasion de la quatrième Conférence Women Deliver, à Copenhague au Danemark. C</w:t>
      </w:r>
      <w:r w:rsidR="00427000">
        <w:rPr>
          <w:rFonts w:asciiTheme="minorHAnsi" w:hAnsiTheme="minorHAnsi"/>
          <w:sz w:val="22"/>
          <w:szCs w:val="22"/>
          <w:lang w:val="fr"/>
        </w:rPr>
        <w:t>’est</w:t>
      </w:r>
      <w:r>
        <w:rPr>
          <w:rFonts w:asciiTheme="minorHAnsi" w:hAnsiTheme="minorHAnsi"/>
          <w:sz w:val="22"/>
          <w:szCs w:val="22"/>
          <w:lang w:val="fr"/>
        </w:rPr>
        <w:t xml:space="preserve"> là le plus grand rassemblement en faveur de la santé, des droits et du bien-être des femmes et des fill</w:t>
      </w:r>
      <w:r w:rsidR="00B923B0">
        <w:rPr>
          <w:rFonts w:asciiTheme="minorHAnsi" w:hAnsiTheme="minorHAnsi"/>
          <w:sz w:val="22"/>
          <w:szCs w:val="22"/>
          <w:lang w:val="fr"/>
        </w:rPr>
        <w:t>es depuis plus d’une décennie.</w:t>
      </w:r>
    </w:p>
    <w:p w14:paraId="3B5422E3" w14:textId="77777777" w:rsidR="00911A03" w:rsidRPr="001451ED" w:rsidRDefault="00911A03" w:rsidP="00F264CA">
      <w:pPr>
        <w:pStyle w:val="CommentText"/>
        <w:rPr>
          <w:rFonts w:asciiTheme="minorHAnsi" w:hAnsiTheme="minorHAnsi"/>
          <w:sz w:val="22"/>
          <w:szCs w:val="22"/>
          <w:lang w:val="fr-FR"/>
        </w:rPr>
      </w:pPr>
    </w:p>
    <w:p w14:paraId="25CB34A2" w14:textId="77777777" w:rsidR="00911A03" w:rsidRDefault="00D31938" w:rsidP="00621497">
      <w:pPr>
        <w:rPr>
          <w:lang w:val="fr"/>
        </w:rPr>
      </w:pPr>
      <w:r w:rsidRPr="00621497">
        <w:rPr>
          <w:lang w:val="fr"/>
        </w:rPr>
        <w:t>« </w:t>
      </w:r>
      <w:r w:rsidR="00621497" w:rsidRPr="00621497">
        <w:rPr>
          <w:lang w:val="fr"/>
        </w:rPr>
        <w:t>Nous partageons toutes et tous la même conviction : les femmes et les filles sont indispensables à la constitution de sociétés et de communautés saines, prospères et durables </w:t>
      </w:r>
      <w:r w:rsidRPr="00621497">
        <w:rPr>
          <w:lang w:val="fr"/>
        </w:rPr>
        <w:t>», a déclaré</w:t>
      </w:r>
      <w:r w:rsidR="00621497" w:rsidRPr="00621497">
        <w:rPr>
          <w:lang w:val="fr"/>
        </w:rPr>
        <w:t xml:space="preserve"> lors de la cérémonie d’inauguration</w:t>
      </w:r>
      <w:r w:rsidRPr="00621497">
        <w:rPr>
          <w:lang w:val="fr"/>
        </w:rPr>
        <w:t xml:space="preserve"> Son Altesse royale la Princesse héritière Mary du Danemark, présidente de la Conférence Women Deliver 2016. « </w:t>
      </w:r>
      <w:r w:rsidR="00621497" w:rsidRPr="00621497">
        <w:rPr>
          <w:lang w:val="fr"/>
        </w:rPr>
        <w:t>Et la preuve est là – investir pour les femmes et les filles profite à l’ensemble de la société</w:t>
      </w:r>
      <w:r w:rsidR="003455A0" w:rsidRPr="00621497">
        <w:rPr>
          <w:lang w:val="fr"/>
        </w:rPr>
        <w:t>.</w:t>
      </w:r>
      <w:r w:rsidR="00621497" w:rsidRPr="00621497">
        <w:rPr>
          <w:lang w:val="fr"/>
        </w:rPr>
        <w:t> </w:t>
      </w:r>
      <w:r w:rsidR="003455A0" w:rsidRPr="00621497">
        <w:rPr>
          <w:lang w:val="fr"/>
        </w:rPr>
        <w:t>»</w:t>
      </w:r>
    </w:p>
    <w:p w14:paraId="7FAF0057" w14:textId="77777777" w:rsidR="00D31938" w:rsidRPr="001451ED" w:rsidRDefault="00380D19" w:rsidP="003455A0">
      <w:pPr>
        <w:pStyle w:val="CommentText"/>
        <w:rPr>
          <w:rFonts w:asciiTheme="minorHAnsi" w:hAnsiTheme="minorHAnsi"/>
          <w:sz w:val="22"/>
          <w:szCs w:val="22"/>
          <w:lang w:val="fr-FR"/>
        </w:rPr>
      </w:pPr>
      <w:r>
        <w:rPr>
          <w:rFonts w:asciiTheme="minorHAnsi" w:hAnsiTheme="minorHAnsi"/>
          <w:sz w:val="22"/>
          <w:szCs w:val="22"/>
          <w:lang w:val="fr"/>
        </w:rPr>
        <w:t xml:space="preserve">Au cours de la conférence, plus de 200 plénières et manifestations parallèles porteront sur les solutions et la manière dont les investissements dans la santé, les droits, l’égalité entre les sexes, l’éducation et l’autonomisation économique </w:t>
      </w:r>
      <w:r w:rsidR="003455A0">
        <w:rPr>
          <w:rFonts w:asciiTheme="minorHAnsi" w:hAnsiTheme="minorHAnsi"/>
          <w:sz w:val="22"/>
          <w:szCs w:val="22"/>
          <w:lang w:val="fr"/>
        </w:rPr>
        <w:t>ont des répercussions positives sur l’ensemble des domaines du développement</w:t>
      </w:r>
      <w:r>
        <w:rPr>
          <w:rFonts w:asciiTheme="minorHAnsi" w:hAnsiTheme="minorHAnsi"/>
          <w:sz w:val="22"/>
          <w:szCs w:val="22"/>
          <w:lang w:val="fr"/>
        </w:rPr>
        <w:t>. La Conférence Women Deliver 2016 est l</w:t>
      </w:r>
      <w:r w:rsidR="003455A0">
        <w:rPr>
          <w:rFonts w:asciiTheme="minorHAnsi" w:hAnsiTheme="minorHAnsi"/>
          <w:sz w:val="22"/>
          <w:szCs w:val="22"/>
          <w:lang w:val="fr"/>
        </w:rPr>
        <w:t xml:space="preserve">e premier </w:t>
      </w:r>
      <w:r>
        <w:rPr>
          <w:rFonts w:asciiTheme="minorHAnsi" w:hAnsiTheme="minorHAnsi"/>
          <w:sz w:val="22"/>
          <w:szCs w:val="22"/>
          <w:lang w:val="fr"/>
        </w:rPr>
        <w:t>grand rassemblement d’</w:t>
      </w:r>
      <w:r w:rsidR="003455A0">
        <w:rPr>
          <w:rFonts w:asciiTheme="minorHAnsi" w:hAnsiTheme="minorHAnsi"/>
          <w:sz w:val="22"/>
          <w:szCs w:val="22"/>
          <w:lang w:val="fr"/>
        </w:rPr>
        <w:t xml:space="preserve">acteurs du plaidoyer en faveur de la santé et des droits des femmes et des filles </w:t>
      </w:r>
      <w:r>
        <w:rPr>
          <w:rFonts w:asciiTheme="minorHAnsi" w:hAnsiTheme="minorHAnsi"/>
          <w:sz w:val="22"/>
          <w:szCs w:val="22"/>
          <w:lang w:val="fr"/>
        </w:rPr>
        <w:t xml:space="preserve">depuis l’adoption des Objectifs de développement durable l’an dernier. Elle rassemble des leaders d’agences des Nations Unies, de la société civile, du secteur privé, de la sphère universitaire et bien d’autres encore. </w:t>
      </w:r>
    </w:p>
    <w:p w14:paraId="77AD1378" w14:textId="77777777" w:rsidR="00D31938" w:rsidRPr="001451ED" w:rsidRDefault="00D31938" w:rsidP="00D37A2B">
      <w:pPr>
        <w:pStyle w:val="CommentText"/>
        <w:rPr>
          <w:rFonts w:asciiTheme="minorHAnsi" w:hAnsiTheme="minorHAnsi"/>
          <w:sz w:val="22"/>
          <w:szCs w:val="22"/>
          <w:lang w:val="fr-FR"/>
        </w:rPr>
      </w:pPr>
    </w:p>
    <w:p w14:paraId="45D0EB30" w14:textId="77777777" w:rsidR="003455A0" w:rsidRDefault="003455A0" w:rsidP="00EE16F1">
      <w:pPr>
        <w:pStyle w:val="CommentText"/>
        <w:rPr>
          <w:rFonts w:asciiTheme="minorHAnsi" w:hAnsiTheme="minorHAnsi"/>
          <w:sz w:val="22"/>
          <w:szCs w:val="22"/>
          <w:lang w:val="fr"/>
        </w:rPr>
      </w:pPr>
      <w:r>
        <w:rPr>
          <w:rFonts w:asciiTheme="minorHAnsi" w:hAnsiTheme="minorHAnsi"/>
          <w:sz w:val="22"/>
          <w:szCs w:val="22"/>
          <w:lang w:val="fr"/>
        </w:rPr>
        <w:t xml:space="preserve">« Cette semaine, plus de 5 500 femmes et hommes d’influence du monde entier, provenant de plus de 165 pays, sont rassemblés ici à Copenhague pour impulser le changement [et] s’assurer que le monde agit en faveur des femmes et des filles », a déclaré S. Exc. </w:t>
      </w:r>
      <w:r w:rsidR="00EE16F1" w:rsidRPr="00EE16F1">
        <w:rPr>
          <w:rFonts w:asciiTheme="minorHAnsi" w:hAnsiTheme="minorHAnsi"/>
          <w:sz w:val="22"/>
          <w:szCs w:val="22"/>
          <w:lang w:val="fr"/>
        </w:rPr>
        <w:t>Lars Løkke Rasmussen</w:t>
      </w:r>
      <w:r w:rsidR="00EE16F1">
        <w:rPr>
          <w:rFonts w:asciiTheme="minorHAnsi" w:hAnsiTheme="minorHAnsi"/>
          <w:sz w:val="22"/>
          <w:szCs w:val="22"/>
          <w:lang w:val="fr"/>
        </w:rPr>
        <w:t>,</w:t>
      </w:r>
      <w:r w:rsidR="00EE16F1" w:rsidRPr="00EE16F1">
        <w:rPr>
          <w:rFonts w:asciiTheme="minorHAnsi" w:hAnsiTheme="minorHAnsi"/>
          <w:sz w:val="22"/>
          <w:szCs w:val="22"/>
          <w:lang w:val="fr"/>
        </w:rPr>
        <w:t xml:space="preserve"> </w:t>
      </w:r>
      <w:r>
        <w:rPr>
          <w:rFonts w:asciiTheme="minorHAnsi" w:hAnsiTheme="minorHAnsi"/>
          <w:sz w:val="22"/>
          <w:szCs w:val="22"/>
          <w:lang w:val="fr"/>
        </w:rPr>
        <w:t>Premier ministre du Dane</w:t>
      </w:r>
      <w:r w:rsidR="00EE16F1">
        <w:rPr>
          <w:rFonts w:asciiTheme="minorHAnsi" w:hAnsiTheme="minorHAnsi"/>
          <w:sz w:val="22"/>
          <w:szCs w:val="22"/>
          <w:lang w:val="fr"/>
        </w:rPr>
        <w:t>mark lors de la cérémonie d’inauguration. « C’est une responsabilité commune : le combat pour l’égalité des chances entre les sexes n’est pas un combat de femme [ni] un combat pour les femmes. C’est un combat pour chacune et chacun d’entre nous – femmes et hommes. C’est un combat pour un monde meilleur et plus prospère. »</w:t>
      </w:r>
    </w:p>
    <w:p w14:paraId="7ADB6F5E" w14:textId="77777777" w:rsidR="003455A0" w:rsidRDefault="003455A0" w:rsidP="00B923B0">
      <w:pPr>
        <w:pStyle w:val="CommentText"/>
        <w:rPr>
          <w:rFonts w:asciiTheme="minorHAnsi" w:hAnsiTheme="minorHAnsi"/>
          <w:sz w:val="22"/>
          <w:szCs w:val="22"/>
          <w:lang w:val="fr"/>
        </w:rPr>
      </w:pPr>
    </w:p>
    <w:p w14:paraId="4F4C6EAC" w14:textId="77777777" w:rsidR="00B9460F" w:rsidRPr="001451ED" w:rsidRDefault="001C7400" w:rsidP="00B923B0">
      <w:pPr>
        <w:pStyle w:val="CommentText"/>
        <w:rPr>
          <w:rFonts w:asciiTheme="minorHAnsi" w:hAnsiTheme="minorHAnsi"/>
          <w:sz w:val="22"/>
          <w:szCs w:val="22"/>
          <w:lang w:val="fr-FR"/>
        </w:rPr>
      </w:pPr>
      <w:r>
        <w:rPr>
          <w:rFonts w:asciiTheme="minorHAnsi" w:hAnsiTheme="minorHAnsi"/>
          <w:sz w:val="22"/>
          <w:szCs w:val="22"/>
          <w:lang w:val="fr"/>
        </w:rPr>
        <w:t xml:space="preserve">Lors de la séance d’inauguration de la Conférence, Women Deliver a </w:t>
      </w:r>
      <w:r w:rsidR="00B923B0">
        <w:rPr>
          <w:rFonts w:asciiTheme="minorHAnsi" w:hAnsiTheme="minorHAnsi"/>
          <w:sz w:val="22"/>
          <w:szCs w:val="22"/>
          <w:lang w:val="fr"/>
        </w:rPr>
        <w:t>annoncé le lancement d’</w:t>
      </w:r>
      <w:r>
        <w:rPr>
          <w:rFonts w:asciiTheme="minorHAnsi" w:hAnsiTheme="minorHAnsi"/>
          <w:sz w:val="22"/>
          <w:szCs w:val="22"/>
          <w:lang w:val="fr"/>
        </w:rPr>
        <w:t xml:space="preserve">une nouvelle plateforme de plaidoyer </w:t>
      </w:r>
      <w:r w:rsidR="00B923B0">
        <w:rPr>
          <w:rFonts w:asciiTheme="minorHAnsi" w:hAnsiTheme="minorHAnsi"/>
          <w:sz w:val="22"/>
          <w:szCs w:val="22"/>
          <w:lang w:val="fr"/>
        </w:rPr>
        <w:t xml:space="preserve">visant à </w:t>
      </w:r>
      <w:r>
        <w:rPr>
          <w:rFonts w:asciiTheme="minorHAnsi" w:hAnsiTheme="minorHAnsi"/>
          <w:sz w:val="22"/>
          <w:szCs w:val="22"/>
          <w:lang w:val="fr"/>
        </w:rPr>
        <w:t>accélérer les progrès pour le bénéfice des femmes et des filles</w:t>
      </w:r>
      <w:r w:rsidR="00B923B0">
        <w:rPr>
          <w:rFonts w:asciiTheme="minorHAnsi" w:hAnsiTheme="minorHAnsi"/>
          <w:sz w:val="22"/>
          <w:szCs w:val="22"/>
          <w:lang w:val="fr"/>
        </w:rPr>
        <w:t> :</w:t>
      </w:r>
      <w:r>
        <w:rPr>
          <w:rFonts w:asciiTheme="minorHAnsi" w:hAnsiTheme="minorHAnsi"/>
          <w:sz w:val="22"/>
          <w:szCs w:val="22"/>
          <w:lang w:val="fr"/>
        </w:rPr>
        <w:t xml:space="preserve"> </w:t>
      </w:r>
      <w:r>
        <w:rPr>
          <w:rFonts w:asciiTheme="minorHAnsi" w:hAnsiTheme="minorHAnsi"/>
          <w:i/>
          <w:iCs/>
          <w:sz w:val="22"/>
          <w:szCs w:val="22"/>
          <w:lang w:val="fr"/>
        </w:rPr>
        <w:t>Deliver for Good</w:t>
      </w:r>
      <w:r>
        <w:rPr>
          <w:rFonts w:asciiTheme="minorHAnsi" w:hAnsiTheme="minorHAnsi"/>
          <w:sz w:val="22"/>
          <w:szCs w:val="22"/>
          <w:lang w:val="fr"/>
        </w:rPr>
        <w:t xml:space="preserve"> promeut </w:t>
      </w:r>
      <w:r w:rsidR="00B923B0">
        <w:rPr>
          <w:rFonts w:asciiTheme="minorHAnsi" w:hAnsiTheme="minorHAnsi"/>
          <w:sz w:val="22"/>
          <w:szCs w:val="22"/>
          <w:lang w:val="fr"/>
        </w:rPr>
        <w:t xml:space="preserve">en effet </w:t>
      </w:r>
      <w:r>
        <w:rPr>
          <w:rFonts w:asciiTheme="minorHAnsi" w:hAnsiTheme="minorHAnsi"/>
          <w:sz w:val="22"/>
          <w:szCs w:val="22"/>
          <w:lang w:val="fr"/>
        </w:rPr>
        <w:t>12 investissements essentiels pour les femmes et les filles.</w:t>
      </w:r>
      <w:r>
        <w:rPr>
          <w:rFonts w:asciiTheme="minorHAnsi" w:hAnsiTheme="minorHAnsi"/>
          <w:i/>
          <w:iCs/>
          <w:sz w:val="22"/>
          <w:szCs w:val="22"/>
          <w:lang w:val="fr"/>
        </w:rPr>
        <w:t xml:space="preserve"> </w:t>
      </w:r>
      <w:r>
        <w:rPr>
          <w:rFonts w:asciiTheme="minorHAnsi" w:hAnsiTheme="minorHAnsi"/>
          <w:sz w:val="22"/>
          <w:szCs w:val="22"/>
          <w:lang w:val="fr"/>
        </w:rPr>
        <w:t>Cette nouvelle plateforme</w:t>
      </w:r>
      <w:r w:rsidR="00B923B0">
        <w:rPr>
          <w:rFonts w:asciiTheme="minorHAnsi" w:hAnsiTheme="minorHAnsi"/>
          <w:sz w:val="22"/>
          <w:szCs w:val="22"/>
          <w:lang w:val="fr"/>
        </w:rPr>
        <w:t>, qui</w:t>
      </w:r>
      <w:r>
        <w:rPr>
          <w:rFonts w:asciiTheme="minorHAnsi" w:hAnsiTheme="minorHAnsi"/>
          <w:sz w:val="22"/>
          <w:szCs w:val="22"/>
          <w:lang w:val="fr"/>
        </w:rPr>
        <w:t xml:space="preserve"> rassemble différentes organisations, </w:t>
      </w:r>
      <w:r w:rsidR="00B923B0">
        <w:rPr>
          <w:rFonts w:asciiTheme="minorHAnsi" w:hAnsiTheme="minorHAnsi"/>
          <w:sz w:val="22"/>
          <w:szCs w:val="22"/>
          <w:lang w:val="fr"/>
        </w:rPr>
        <w:t xml:space="preserve">souhaite </w:t>
      </w:r>
      <w:r>
        <w:rPr>
          <w:rFonts w:asciiTheme="minorHAnsi" w:hAnsiTheme="minorHAnsi"/>
          <w:sz w:val="22"/>
          <w:szCs w:val="22"/>
          <w:lang w:val="fr"/>
        </w:rPr>
        <w:t xml:space="preserve">démontrer à quel point le fait de porter l’accent sur les investissements en faveur des femmes et des filles peut transformer le développement mondial. </w:t>
      </w:r>
    </w:p>
    <w:p w14:paraId="423E8A56" w14:textId="77777777" w:rsidR="00B9460F" w:rsidRPr="001451ED" w:rsidRDefault="00B9460F">
      <w:pPr>
        <w:pStyle w:val="CommentText"/>
        <w:rPr>
          <w:rFonts w:asciiTheme="minorHAnsi" w:hAnsiTheme="minorHAnsi"/>
          <w:sz w:val="22"/>
          <w:szCs w:val="22"/>
          <w:lang w:val="fr-FR"/>
        </w:rPr>
      </w:pPr>
    </w:p>
    <w:p w14:paraId="744DD483" w14:textId="77777777" w:rsidR="00B9460F" w:rsidRPr="001451ED" w:rsidRDefault="00B9460F" w:rsidP="00F913DD">
      <w:pPr>
        <w:pStyle w:val="CommentText"/>
        <w:rPr>
          <w:rFonts w:asciiTheme="minorHAnsi" w:hAnsiTheme="minorHAnsi"/>
          <w:sz w:val="22"/>
          <w:szCs w:val="22"/>
          <w:lang w:val="fr-FR"/>
        </w:rPr>
      </w:pPr>
      <w:r>
        <w:rPr>
          <w:rFonts w:asciiTheme="minorHAnsi" w:hAnsiTheme="minorHAnsi"/>
          <w:sz w:val="22"/>
          <w:szCs w:val="22"/>
          <w:lang w:val="fr"/>
        </w:rPr>
        <w:t xml:space="preserve">« La campagne </w:t>
      </w:r>
      <w:r>
        <w:rPr>
          <w:rFonts w:asciiTheme="minorHAnsi" w:hAnsiTheme="minorHAnsi"/>
          <w:i/>
          <w:iCs/>
          <w:sz w:val="22"/>
          <w:szCs w:val="22"/>
          <w:lang w:val="fr"/>
        </w:rPr>
        <w:t>Deliver for Good</w:t>
      </w:r>
      <w:r>
        <w:rPr>
          <w:rFonts w:asciiTheme="minorHAnsi" w:hAnsiTheme="minorHAnsi"/>
          <w:sz w:val="22"/>
          <w:szCs w:val="22"/>
          <w:lang w:val="fr"/>
        </w:rPr>
        <w:t xml:space="preserve"> orientera l’action vers ce que nous savons être vrai : investir pour les femmes et les filles libère un potentiel incroyable et a des répercussions positives qui profitent aux familles, aux communautés et aux nations entières », explique Katja Iversen, PDG de Women Deliver. « Nous sommes en 2016. Il est temps de passer des discussions sur le ’si et pourquoi’ et d’aborder le ’comment et maintenant’. »</w:t>
      </w:r>
    </w:p>
    <w:p w14:paraId="68DEAC89" w14:textId="77777777" w:rsidR="00B9460F" w:rsidRPr="001451ED" w:rsidRDefault="00B9460F">
      <w:pPr>
        <w:pStyle w:val="CommentText"/>
        <w:rPr>
          <w:rFonts w:asciiTheme="minorHAnsi" w:hAnsiTheme="minorHAnsi"/>
          <w:sz w:val="22"/>
          <w:szCs w:val="22"/>
          <w:lang w:val="fr-FR"/>
        </w:rPr>
      </w:pPr>
    </w:p>
    <w:p w14:paraId="418DE2DB" w14:textId="77777777" w:rsidR="00B9460F" w:rsidRPr="001451ED" w:rsidRDefault="006D0E78">
      <w:pPr>
        <w:pStyle w:val="CommentText"/>
        <w:rPr>
          <w:rFonts w:asciiTheme="minorHAnsi" w:hAnsiTheme="minorHAnsi"/>
          <w:sz w:val="22"/>
          <w:szCs w:val="22"/>
          <w:lang w:val="fr-FR"/>
        </w:rPr>
      </w:pPr>
      <w:r>
        <w:rPr>
          <w:rFonts w:asciiTheme="minorHAnsi" w:hAnsiTheme="minorHAnsi"/>
          <w:sz w:val="22"/>
          <w:szCs w:val="22"/>
          <w:lang w:val="fr"/>
        </w:rPr>
        <w:lastRenderedPageBreak/>
        <w:t xml:space="preserve">Cette campagne démontre par l’exemple que les investissements politiques, financiers et programmatiques décidés par les leaders dans les domaines de la santé, des droits et du bien-être des femmes et des filles profitent grandement aux pays qui s’efforcent de mettre sur pied des sociétés plus équitables, saines, paisibles et productives. </w:t>
      </w:r>
    </w:p>
    <w:p w14:paraId="7B44B24A" w14:textId="77777777" w:rsidR="00B9460F" w:rsidRPr="001451ED" w:rsidRDefault="00B9460F">
      <w:pPr>
        <w:pStyle w:val="CommentText"/>
        <w:rPr>
          <w:rFonts w:asciiTheme="minorHAnsi" w:hAnsiTheme="minorHAnsi"/>
          <w:sz w:val="22"/>
          <w:szCs w:val="22"/>
          <w:lang w:val="fr-FR"/>
        </w:rPr>
      </w:pPr>
    </w:p>
    <w:p w14:paraId="1578ACB5" w14:textId="77777777" w:rsidR="001B001C" w:rsidRPr="001451ED" w:rsidRDefault="00D75EBE" w:rsidP="000F32EF">
      <w:pPr>
        <w:shd w:val="clear" w:color="auto" w:fill="FFFFFF"/>
        <w:rPr>
          <w:rFonts w:ascii="Calibri" w:hAnsi="Calibri"/>
          <w:color w:val="000000"/>
          <w:lang w:val="fr-FR"/>
        </w:rPr>
      </w:pPr>
      <w:r>
        <w:rPr>
          <w:rFonts w:ascii="Calibri" w:hAnsi="Calibri"/>
          <w:color w:val="000000"/>
          <w:lang w:val="fr"/>
        </w:rPr>
        <w:t xml:space="preserve">« Les preuves sont là. Les femmes et les filles ont un accès restreint aux ressources et </w:t>
      </w:r>
      <w:r w:rsidR="00B830F8">
        <w:rPr>
          <w:rFonts w:ascii="Calibri" w:hAnsi="Calibri"/>
          <w:color w:val="000000"/>
          <w:lang w:val="fr"/>
        </w:rPr>
        <w:t xml:space="preserve">aux </w:t>
      </w:r>
      <w:r>
        <w:rPr>
          <w:rFonts w:ascii="Calibri" w:hAnsi="Calibri"/>
          <w:color w:val="000000"/>
          <w:lang w:val="fr"/>
        </w:rPr>
        <w:t xml:space="preserve">opportunités, </w:t>
      </w:r>
      <w:r w:rsidR="00B830F8">
        <w:rPr>
          <w:rFonts w:ascii="Calibri" w:hAnsi="Calibri"/>
          <w:color w:val="000000"/>
          <w:lang w:val="fr"/>
        </w:rPr>
        <w:t>et</w:t>
      </w:r>
      <w:r>
        <w:rPr>
          <w:rFonts w:ascii="Calibri" w:hAnsi="Calibri"/>
          <w:color w:val="000000"/>
          <w:lang w:val="fr"/>
        </w:rPr>
        <w:t xml:space="preserve"> sont </w:t>
      </w:r>
      <w:r w:rsidR="00B830F8">
        <w:rPr>
          <w:rFonts w:ascii="Calibri" w:hAnsi="Calibri"/>
          <w:color w:val="000000"/>
          <w:lang w:val="fr"/>
        </w:rPr>
        <w:t>soumises</w:t>
      </w:r>
      <w:r>
        <w:rPr>
          <w:rFonts w:ascii="Calibri" w:hAnsi="Calibri"/>
          <w:color w:val="000000"/>
          <w:lang w:val="fr"/>
        </w:rPr>
        <w:t xml:space="preserve"> à l’exploitation, aux violences et aux abus. Et parce que ces défis mondiaux sont extrêmement complexes, exigeants et interconnectés, les solutions doivent également être en lien les unes avec les autres », déclarait Manisha Bharti, responsable de la stratégie chez FHI 360. « </w:t>
      </w:r>
      <w:r w:rsidRPr="00F913DD">
        <w:rPr>
          <w:rFonts w:ascii="Calibri" w:hAnsi="Calibri"/>
          <w:color w:val="000000"/>
          <w:lang w:val="fr"/>
        </w:rPr>
        <w:t xml:space="preserve">Nous sommes fiers de soutenir la nouvelle campagne </w:t>
      </w:r>
      <w:r w:rsidRPr="00F913DD">
        <w:rPr>
          <w:rFonts w:ascii="Calibri" w:hAnsi="Calibri"/>
          <w:i/>
          <w:iCs/>
          <w:color w:val="000000"/>
          <w:lang w:val="fr"/>
        </w:rPr>
        <w:t>Deliver for Good</w:t>
      </w:r>
      <w:r w:rsidR="00F913DD">
        <w:rPr>
          <w:rFonts w:ascii="Calibri" w:hAnsi="Calibri"/>
          <w:color w:val="000000"/>
          <w:lang w:val="fr"/>
        </w:rPr>
        <w:t xml:space="preserve"> de Women Deliver </w:t>
      </w:r>
      <w:r w:rsidRPr="00F913DD">
        <w:rPr>
          <w:rFonts w:ascii="Calibri" w:hAnsi="Calibri"/>
          <w:color w:val="000000"/>
          <w:lang w:val="fr"/>
        </w:rPr>
        <w:t>et d’apporter notre</w:t>
      </w:r>
      <w:r>
        <w:rPr>
          <w:rFonts w:ascii="Calibri" w:hAnsi="Calibri"/>
          <w:color w:val="000000"/>
          <w:lang w:val="fr"/>
        </w:rPr>
        <w:t xml:space="preserve"> contribution à la démonstration de ce qui fonctionne et ce qui ne fonctionne pas. Il est temps d’impliquer de manière significative les femmes et les filles en tant que partenaires égales, et ce à tous les niveaux et toutes les étapes du développement, afin de s’assurer qu’elles disposent du pouvoir décisionne</w:t>
      </w:r>
      <w:r w:rsidR="00B830F8">
        <w:rPr>
          <w:rFonts w:ascii="Calibri" w:hAnsi="Calibri"/>
          <w:color w:val="000000"/>
          <w:lang w:val="fr"/>
        </w:rPr>
        <w:t>l nécessaire pour façonner leur société</w:t>
      </w:r>
      <w:r>
        <w:rPr>
          <w:rFonts w:ascii="Calibri" w:hAnsi="Calibri"/>
          <w:color w:val="000000"/>
          <w:lang w:val="fr"/>
        </w:rPr>
        <w:t xml:space="preserve"> et leur propre vie. » </w:t>
      </w:r>
    </w:p>
    <w:p w14:paraId="51865DEA" w14:textId="77777777" w:rsidR="004F452E" w:rsidRPr="001451ED" w:rsidRDefault="00B9460F" w:rsidP="00B9460F">
      <w:pPr>
        <w:pStyle w:val="CommentText"/>
        <w:rPr>
          <w:rFonts w:asciiTheme="minorHAnsi" w:hAnsiTheme="minorHAnsi"/>
          <w:sz w:val="22"/>
          <w:szCs w:val="22"/>
          <w:lang w:val="fr-FR"/>
        </w:rPr>
      </w:pPr>
      <w:r>
        <w:rPr>
          <w:rFonts w:asciiTheme="minorHAnsi" w:hAnsiTheme="minorHAnsi"/>
          <w:sz w:val="22"/>
          <w:szCs w:val="22"/>
          <w:lang w:val="fr"/>
        </w:rPr>
        <w:t xml:space="preserve">Au cours des trois prochains jours, les participants discuteront des dernières tendances, des innovations et des nouvelles recherches permettant d’obtenir des solutions pour les femmes et les filles du monde entier. Chacune des journées de la conférence portera sur des manières d’accélérer les progrès, dont notamment : </w:t>
      </w:r>
    </w:p>
    <w:p w14:paraId="2ACDC2C2" w14:textId="77777777" w:rsidR="00923075" w:rsidRPr="001451ED" w:rsidRDefault="00923075" w:rsidP="00F264CA">
      <w:pPr>
        <w:pStyle w:val="CommentText"/>
        <w:rPr>
          <w:rFonts w:asciiTheme="minorHAnsi" w:hAnsiTheme="minorHAnsi"/>
          <w:sz w:val="22"/>
          <w:szCs w:val="22"/>
          <w:lang w:val="fr-FR"/>
        </w:rPr>
      </w:pPr>
    </w:p>
    <w:p w14:paraId="32B563C5" w14:textId="77777777" w:rsidR="008C6468" w:rsidRPr="00911A03" w:rsidRDefault="008C6468" w:rsidP="005C28AD">
      <w:pPr>
        <w:pStyle w:val="Body"/>
        <w:widowControl w:val="0"/>
        <w:tabs>
          <w:tab w:val="left" w:pos="900"/>
        </w:tabs>
        <w:spacing w:after="0" w:line="240" w:lineRule="auto"/>
        <w:rPr>
          <w:rFonts w:asciiTheme="minorHAnsi" w:hAnsiTheme="minorHAnsi"/>
          <w:b/>
          <w:color w:val="auto"/>
        </w:rPr>
      </w:pPr>
      <w:r>
        <w:rPr>
          <w:rFonts w:asciiTheme="minorHAnsi" w:hAnsiTheme="minorHAnsi"/>
          <w:b/>
          <w:bCs/>
          <w:color w:val="auto"/>
          <w:lang w:val="fr"/>
        </w:rPr>
        <w:t>Mardi 17 mai</w:t>
      </w:r>
    </w:p>
    <w:p w14:paraId="73C1477E" w14:textId="77777777" w:rsidR="008C6468" w:rsidRPr="001451ED" w:rsidRDefault="008C6468" w:rsidP="00427000">
      <w:pPr>
        <w:pStyle w:val="Body"/>
        <w:widowControl w:val="0"/>
        <w:numPr>
          <w:ilvl w:val="0"/>
          <w:numId w:val="4"/>
        </w:numPr>
        <w:tabs>
          <w:tab w:val="left" w:pos="900"/>
        </w:tabs>
        <w:spacing w:after="0" w:line="240" w:lineRule="auto"/>
        <w:rPr>
          <w:rFonts w:asciiTheme="minorHAnsi" w:hAnsiTheme="minorHAnsi"/>
          <w:b/>
          <w:color w:val="auto"/>
          <w:lang w:val="fr-FR"/>
        </w:rPr>
      </w:pPr>
      <w:r>
        <w:rPr>
          <w:rFonts w:asciiTheme="minorHAnsi" w:hAnsiTheme="minorHAnsi"/>
          <w:b/>
          <w:bCs/>
          <w:color w:val="auto"/>
          <w:lang w:val="fr"/>
        </w:rPr>
        <w:t xml:space="preserve">Les ODD selon le point de vue des femmes et des filles : </w:t>
      </w:r>
      <w:r>
        <w:rPr>
          <w:rFonts w:asciiTheme="minorHAnsi" w:hAnsiTheme="minorHAnsi"/>
          <w:color w:val="auto"/>
          <w:lang w:val="fr"/>
        </w:rPr>
        <w:t xml:space="preserve">Des responsables d’agences des Nations Unies et des ministres de la Santé, </w:t>
      </w:r>
      <w:r w:rsidR="00427000">
        <w:rPr>
          <w:rFonts w:asciiTheme="minorHAnsi" w:hAnsiTheme="minorHAnsi"/>
          <w:color w:val="auto"/>
          <w:lang w:val="fr"/>
        </w:rPr>
        <w:t>du Genre</w:t>
      </w:r>
      <w:r>
        <w:rPr>
          <w:rFonts w:asciiTheme="minorHAnsi" w:hAnsiTheme="minorHAnsi"/>
          <w:color w:val="auto"/>
          <w:lang w:val="fr"/>
        </w:rPr>
        <w:t xml:space="preserve"> et de l’Éducation du monde entier discuteront des liens essentiels entre les femmes et les filles et le nouveau programme mondial de développement.</w:t>
      </w:r>
    </w:p>
    <w:p w14:paraId="58E09F30" w14:textId="77777777" w:rsidR="008C6468" w:rsidRPr="001451ED" w:rsidRDefault="008C6468" w:rsidP="00DB5460">
      <w:pPr>
        <w:pStyle w:val="Body"/>
        <w:widowControl w:val="0"/>
        <w:numPr>
          <w:ilvl w:val="0"/>
          <w:numId w:val="4"/>
        </w:numPr>
        <w:tabs>
          <w:tab w:val="left" w:pos="900"/>
        </w:tabs>
        <w:spacing w:after="0" w:line="240" w:lineRule="auto"/>
        <w:rPr>
          <w:rFonts w:asciiTheme="minorHAnsi" w:hAnsiTheme="minorHAnsi"/>
          <w:b/>
          <w:color w:val="auto"/>
          <w:lang w:val="fr-FR"/>
        </w:rPr>
      </w:pPr>
      <w:r>
        <w:rPr>
          <w:rFonts w:asciiTheme="minorHAnsi" w:hAnsiTheme="minorHAnsi"/>
          <w:b/>
          <w:bCs/>
          <w:color w:val="auto"/>
          <w:lang w:val="fr"/>
        </w:rPr>
        <w:t xml:space="preserve">Comment procédons-nous ? Collecte de données, évaluation et meilleures pratiques : </w:t>
      </w:r>
      <w:r w:rsidR="00DB5460">
        <w:rPr>
          <w:rFonts w:asciiTheme="minorHAnsi" w:hAnsiTheme="minorHAnsi"/>
          <w:color w:val="auto"/>
          <w:lang w:val="fr"/>
        </w:rPr>
        <w:t>D</w:t>
      </w:r>
      <w:r>
        <w:rPr>
          <w:rFonts w:asciiTheme="minorHAnsi" w:hAnsiTheme="minorHAnsi"/>
          <w:color w:val="auto"/>
          <w:lang w:val="fr"/>
        </w:rPr>
        <w:t>es responsables d’agences de mise en œuvre et d’ONG échangeront sur la nécessité de disposer de données fiables – de l’information à l’évaluation – et partageront des récits de réussites sur le terrain.</w:t>
      </w:r>
    </w:p>
    <w:p w14:paraId="3C47DC5D" w14:textId="77777777" w:rsidR="008C6468" w:rsidRPr="001451ED" w:rsidRDefault="008C6468" w:rsidP="00491B3C">
      <w:pPr>
        <w:pStyle w:val="Body"/>
        <w:widowControl w:val="0"/>
        <w:numPr>
          <w:ilvl w:val="0"/>
          <w:numId w:val="4"/>
        </w:numPr>
        <w:tabs>
          <w:tab w:val="left" w:pos="900"/>
        </w:tabs>
        <w:spacing w:after="0" w:line="240" w:lineRule="auto"/>
        <w:rPr>
          <w:rFonts w:asciiTheme="minorHAnsi" w:hAnsiTheme="minorHAnsi"/>
          <w:b/>
          <w:color w:val="auto"/>
          <w:lang w:val="fr-FR"/>
        </w:rPr>
      </w:pPr>
      <w:r>
        <w:rPr>
          <w:rFonts w:asciiTheme="minorHAnsi" w:hAnsiTheme="minorHAnsi"/>
          <w:b/>
          <w:bCs/>
          <w:color w:val="auto"/>
          <w:lang w:val="fr"/>
        </w:rPr>
        <w:t xml:space="preserve">L’apprentissage et le travail intergénérationnels : </w:t>
      </w:r>
      <w:r>
        <w:rPr>
          <w:rFonts w:asciiTheme="minorHAnsi" w:hAnsiTheme="minorHAnsi"/>
          <w:color w:val="auto"/>
          <w:lang w:val="fr"/>
        </w:rPr>
        <w:t xml:space="preserve">Discussion </w:t>
      </w:r>
      <w:r w:rsidR="00DB5460">
        <w:rPr>
          <w:rFonts w:asciiTheme="minorHAnsi" w:hAnsiTheme="minorHAnsi"/>
          <w:color w:val="auto"/>
          <w:lang w:val="fr"/>
        </w:rPr>
        <w:t xml:space="preserve">animée, sans retenue, </w:t>
      </w:r>
      <w:r>
        <w:rPr>
          <w:rFonts w:asciiTheme="minorHAnsi" w:hAnsiTheme="minorHAnsi"/>
          <w:color w:val="auto"/>
          <w:lang w:val="fr"/>
        </w:rPr>
        <w:t xml:space="preserve">à propos des défis et des opportunités, des hauts et des bas que représente le travail </w:t>
      </w:r>
      <w:r w:rsidR="00491B3C">
        <w:rPr>
          <w:rFonts w:asciiTheme="minorHAnsi" w:hAnsiTheme="minorHAnsi"/>
          <w:color w:val="auto"/>
          <w:lang w:val="fr"/>
        </w:rPr>
        <w:t>entre les générations</w:t>
      </w:r>
      <w:r>
        <w:rPr>
          <w:rFonts w:asciiTheme="minorHAnsi" w:hAnsiTheme="minorHAnsi"/>
          <w:color w:val="auto"/>
          <w:lang w:val="fr"/>
        </w:rPr>
        <w:t>.</w:t>
      </w:r>
      <w:r>
        <w:rPr>
          <w:rFonts w:asciiTheme="minorHAnsi" w:hAnsiTheme="minorHAnsi"/>
          <w:color w:val="auto"/>
          <w:lang w:val="fr"/>
        </w:rPr>
        <w:br/>
      </w:r>
    </w:p>
    <w:p w14:paraId="2BDDB327" w14:textId="77777777" w:rsidR="000F32EF" w:rsidRDefault="008C6468" w:rsidP="000F32EF">
      <w:pPr>
        <w:pStyle w:val="Body"/>
        <w:widowControl w:val="0"/>
        <w:tabs>
          <w:tab w:val="left" w:pos="900"/>
        </w:tabs>
        <w:spacing w:after="0" w:line="240" w:lineRule="auto"/>
        <w:rPr>
          <w:rFonts w:asciiTheme="minorHAnsi" w:hAnsiTheme="minorHAnsi"/>
          <w:b/>
          <w:color w:val="auto"/>
        </w:rPr>
      </w:pPr>
      <w:r>
        <w:rPr>
          <w:rFonts w:asciiTheme="minorHAnsi" w:hAnsiTheme="minorHAnsi"/>
          <w:b/>
          <w:bCs/>
          <w:color w:val="auto"/>
          <w:lang w:val="fr"/>
        </w:rPr>
        <w:t>Mercredi 18 mai</w:t>
      </w:r>
    </w:p>
    <w:p w14:paraId="732EB110" w14:textId="77777777" w:rsidR="008C6468" w:rsidRPr="001451ED" w:rsidRDefault="008C6468" w:rsidP="000F32EF">
      <w:pPr>
        <w:pStyle w:val="Body"/>
        <w:widowControl w:val="0"/>
        <w:numPr>
          <w:ilvl w:val="0"/>
          <w:numId w:val="5"/>
        </w:numPr>
        <w:spacing w:after="0" w:line="240" w:lineRule="auto"/>
        <w:ind w:left="426"/>
        <w:rPr>
          <w:rFonts w:asciiTheme="minorHAnsi" w:hAnsiTheme="minorHAnsi"/>
          <w:b/>
          <w:color w:val="auto"/>
          <w:lang w:val="fr-FR"/>
        </w:rPr>
      </w:pPr>
      <w:r>
        <w:rPr>
          <w:rFonts w:asciiTheme="minorHAnsi" w:hAnsiTheme="minorHAnsi"/>
          <w:b/>
          <w:bCs/>
          <w:color w:val="auto"/>
          <w:lang w:val="fr"/>
        </w:rPr>
        <w:t xml:space="preserve">Investir pour les femmes et les filles : tout le monde y gagne : </w:t>
      </w:r>
      <w:r w:rsidR="00E231C2">
        <w:rPr>
          <w:rFonts w:asciiTheme="minorHAnsi" w:hAnsiTheme="minorHAnsi"/>
          <w:color w:val="auto"/>
          <w:lang w:val="fr"/>
        </w:rPr>
        <w:t>L</w:t>
      </w:r>
      <w:r>
        <w:rPr>
          <w:rFonts w:asciiTheme="minorHAnsi" w:hAnsiTheme="minorHAnsi"/>
          <w:color w:val="auto"/>
          <w:lang w:val="fr"/>
        </w:rPr>
        <w:t>es investissements en faveur des femmes rapportent gros. Présentation de</w:t>
      </w:r>
      <w:r w:rsidR="00295C5B">
        <w:rPr>
          <w:rFonts w:asciiTheme="minorHAnsi" w:hAnsiTheme="minorHAnsi"/>
          <w:color w:val="auto"/>
          <w:lang w:val="fr"/>
        </w:rPr>
        <w:t xml:space="preserve"> très belles</w:t>
      </w:r>
      <w:r>
        <w:rPr>
          <w:rFonts w:asciiTheme="minorHAnsi" w:hAnsiTheme="minorHAnsi"/>
          <w:color w:val="auto"/>
          <w:lang w:val="fr"/>
        </w:rPr>
        <w:t xml:space="preserve"> réussites et d’exemples de ce qui est </w:t>
      </w:r>
      <w:r w:rsidR="00295C5B">
        <w:rPr>
          <w:rFonts w:asciiTheme="minorHAnsi" w:hAnsiTheme="minorHAnsi"/>
          <w:color w:val="auto"/>
          <w:lang w:val="fr"/>
        </w:rPr>
        <w:t>indispensable</w:t>
      </w:r>
      <w:r>
        <w:rPr>
          <w:rFonts w:asciiTheme="minorHAnsi" w:hAnsiTheme="minorHAnsi"/>
          <w:color w:val="auto"/>
          <w:lang w:val="fr"/>
        </w:rPr>
        <w:t xml:space="preserve"> pour que les efforts portent leurs fruits.</w:t>
      </w:r>
    </w:p>
    <w:p w14:paraId="614BA11B" w14:textId="77777777" w:rsidR="008C6468" w:rsidRPr="001451ED" w:rsidRDefault="008C6468" w:rsidP="000F32EF">
      <w:pPr>
        <w:pStyle w:val="Body"/>
        <w:widowControl w:val="0"/>
        <w:numPr>
          <w:ilvl w:val="0"/>
          <w:numId w:val="4"/>
        </w:numPr>
        <w:tabs>
          <w:tab w:val="left" w:pos="900"/>
        </w:tabs>
        <w:spacing w:after="0" w:line="240" w:lineRule="auto"/>
        <w:rPr>
          <w:rFonts w:asciiTheme="minorHAnsi" w:hAnsiTheme="minorHAnsi"/>
          <w:b/>
          <w:color w:val="auto"/>
          <w:lang w:val="fr-FR"/>
        </w:rPr>
      </w:pPr>
      <w:r>
        <w:rPr>
          <w:rFonts w:asciiTheme="minorHAnsi" w:hAnsiTheme="minorHAnsi"/>
          <w:b/>
          <w:bCs/>
          <w:color w:val="auto"/>
          <w:lang w:val="fr"/>
        </w:rPr>
        <w:t xml:space="preserve">Les ODD au service des femmes et des filles : perspectives régionales : </w:t>
      </w:r>
      <w:r>
        <w:rPr>
          <w:rFonts w:asciiTheme="minorHAnsi" w:hAnsiTheme="minorHAnsi"/>
          <w:color w:val="auto"/>
          <w:lang w:val="fr"/>
        </w:rPr>
        <w:t xml:space="preserve">Les opinions régionales </w:t>
      </w:r>
      <w:r w:rsidR="00295C5B">
        <w:rPr>
          <w:rFonts w:asciiTheme="minorHAnsi" w:hAnsiTheme="minorHAnsi"/>
          <w:color w:val="auto"/>
          <w:lang w:val="fr"/>
        </w:rPr>
        <w:t>sur l</w:t>
      </w:r>
      <w:r>
        <w:rPr>
          <w:rFonts w:asciiTheme="minorHAnsi" w:hAnsiTheme="minorHAnsi"/>
          <w:color w:val="auto"/>
          <w:lang w:val="fr"/>
        </w:rPr>
        <w:t>es ODD seront présentées au cours de cette séance, ainsi que les défis et solutions spécifiques aux régions d’Amérique latine, d’Afrique, d’Asie et du Moyen-Orient.</w:t>
      </w:r>
    </w:p>
    <w:p w14:paraId="2D707109" w14:textId="77777777" w:rsidR="008C6468" w:rsidRPr="001451ED" w:rsidRDefault="008C6468" w:rsidP="006039AD">
      <w:pPr>
        <w:pStyle w:val="Body"/>
        <w:widowControl w:val="0"/>
        <w:numPr>
          <w:ilvl w:val="0"/>
          <w:numId w:val="4"/>
        </w:numPr>
        <w:tabs>
          <w:tab w:val="left" w:pos="900"/>
        </w:tabs>
        <w:spacing w:after="0" w:line="240" w:lineRule="auto"/>
        <w:rPr>
          <w:rFonts w:asciiTheme="minorHAnsi" w:hAnsiTheme="minorHAnsi"/>
          <w:b/>
          <w:color w:val="auto"/>
          <w:lang w:val="fr-FR"/>
        </w:rPr>
      </w:pPr>
      <w:r>
        <w:rPr>
          <w:rFonts w:asciiTheme="minorHAnsi" w:hAnsiTheme="minorHAnsi"/>
          <w:b/>
          <w:bCs/>
          <w:color w:val="auto"/>
          <w:lang w:val="fr"/>
        </w:rPr>
        <w:t xml:space="preserve">Femmes d’influence : </w:t>
      </w:r>
      <w:r>
        <w:rPr>
          <w:rFonts w:asciiTheme="minorHAnsi" w:hAnsiTheme="minorHAnsi"/>
          <w:color w:val="auto"/>
          <w:lang w:val="fr"/>
        </w:rPr>
        <w:t xml:space="preserve">Séance centrée sur des femmes d’influence dans différents champs professionnels, ainsi que les défis rencontrés dans leur vie </w:t>
      </w:r>
      <w:r w:rsidR="006039AD">
        <w:rPr>
          <w:rFonts w:asciiTheme="minorHAnsi" w:hAnsiTheme="minorHAnsi"/>
          <w:color w:val="auto"/>
          <w:lang w:val="fr"/>
        </w:rPr>
        <w:t>personnelle</w:t>
      </w:r>
      <w:r>
        <w:rPr>
          <w:rFonts w:asciiTheme="minorHAnsi" w:hAnsiTheme="minorHAnsi"/>
          <w:color w:val="auto"/>
          <w:lang w:val="fr"/>
        </w:rPr>
        <w:t xml:space="preserve"> et au travail – que faudrait-il pour qu’elles sentent que leur influence a été bien utilisée ? Se considèrent-elles influentes ? Pensent-elles utiliser et considérer leur influence différemment que ne le font les hommes ?</w:t>
      </w:r>
      <w:r>
        <w:rPr>
          <w:rFonts w:asciiTheme="minorHAnsi" w:hAnsiTheme="minorHAnsi"/>
          <w:color w:val="auto"/>
          <w:lang w:val="fr"/>
        </w:rPr>
        <w:br/>
      </w:r>
    </w:p>
    <w:p w14:paraId="4DAD3325" w14:textId="77777777" w:rsidR="008C6468" w:rsidRPr="00911A03" w:rsidRDefault="008C6468" w:rsidP="005C28AD">
      <w:pPr>
        <w:pStyle w:val="Body"/>
        <w:widowControl w:val="0"/>
        <w:tabs>
          <w:tab w:val="left" w:pos="900"/>
        </w:tabs>
        <w:spacing w:after="0" w:line="240" w:lineRule="auto"/>
        <w:rPr>
          <w:rFonts w:asciiTheme="minorHAnsi" w:hAnsiTheme="minorHAnsi"/>
          <w:b/>
          <w:color w:val="auto"/>
        </w:rPr>
      </w:pPr>
      <w:r>
        <w:rPr>
          <w:rFonts w:asciiTheme="minorHAnsi" w:hAnsiTheme="minorHAnsi"/>
          <w:b/>
          <w:bCs/>
          <w:color w:val="auto"/>
          <w:lang w:val="fr"/>
        </w:rPr>
        <w:t>Jeudi 19 mai</w:t>
      </w:r>
    </w:p>
    <w:p w14:paraId="088FFA39" w14:textId="77777777" w:rsidR="008C6468" w:rsidRPr="001451ED" w:rsidRDefault="008C6468" w:rsidP="00072E0A">
      <w:pPr>
        <w:pStyle w:val="Body"/>
        <w:widowControl w:val="0"/>
        <w:numPr>
          <w:ilvl w:val="0"/>
          <w:numId w:val="4"/>
        </w:numPr>
        <w:tabs>
          <w:tab w:val="left" w:pos="900"/>
        </w:tabs>
        <w:spacing w:after="0" w:line="240" w:lineRule="auto"/>
        <w:rPr>
          <w:rFonts w:asciiTheme="minorHAnsi" w:hAnsiTheme="minorHAnsi"/>
          <w:b/>
          <w:color w:val="auto"/>
          <w:lang w:val="fr-FR"/>
        </w:rPr>
      </w:pPr>
      <w:r>
        <w:rPr>
          <w:rFonts w:asciiTheme="minorHAnsi" w:hAnsiTheme="minorHAnsi"/>
          <w:b/>
          <w:bCs/>
          <w:color w:val="auto"/>
          <w:lang w:val="fr"/>
        </w:rPr>
        <w:t>Regardons vers l’avenir, 1</w:t>
      </w:r>
      <w:r>
        <w:rPr>
          <w:rFonts w:asciiTheme="minorHAnsi" w:hAnsiTheme="minorHAnsi"/>
          <w:b/>
          <w:bCs/>
          <w:color w:val="auto"/>
          <w:vertAlign w:val="superscript"/>
          <w:lang w:val="fr"/>
        </w:rPr>
        <w:t>ère</w:t>
      </w:r>
      <w:r>
        <w:rPr>
          <w:rFonts w:asciiTheme="minorHAnsi" w:hAnsiTheme="minorHAnsi"/>
          <w:b/>
          <w:bCs/>
          <w:color w:val="auto"/>
          <w:lang w:val="fr"/>
        </w:rPr>
        <w:t xml:space="preserve"> partie : transformation, innovation et partenariat :</w:t>
      </w:r>
      <w:r>
        <w:rPr>
          <w:rFonts w:asciiTheme="minorHAnsi" w:hAnsiTheme="minorHAnsi"/>
          <w:i/>
          <w:iCs/>
          <w:color w:val="auto"/>
          <w:lang w:val="fr"/>
        </w:rPr>
        <w:t xml:space="preserve"> </w:t>
      </w:r>
      <w:r>
        <w:rPr>
          <w:rFonts w:asciiTheme="minorHAnsi" w:hAnsiTheme="minorHAnsi"/>
          <w:color w:val="auto"/>
          <w:lang w:val="fr"/>
        </w:rPr>
        <w:t>Cette séance plénière aborde</w:t>
      </w:r>
      <w:r w:rsidR="00072E0A">
        <w:rPr>
          <w:rFonts w:asciiTheme="minorHAnsi" w:hAnsiTheme="minorHAnsi"/>
          <w:color w:val="auto"/>
          <w:lang w:val="fr"/>
        </w:rPr>
        <w:t>ra</w:t>
      </w:r>
      <w:r>
        <w:rPr>
          <w:rFonts w:asciiTheme="minorHAnsi" w:hAnsiTheme="minorHAnsi"/>
          <w:color w:val="auto"/>
          <w:lang w:val="fr"/>
        </w:rPr>
        <w:t xml:space="preserve"> la nécessité de changer à mesure que le monde change, et présente des stratégies innovantes de transformation sociale par le biais de communication</w:t>
      </w:r>
      <w:r w:rsidR="00072E0A">
        <w:rPr>
          <w:rFonts w:asciiTheme="minorHAnsi" w:hAnsiTheme="minorHAnsi"/>
          <w:color w:val="auto"/>
          <w:lang w:val="fr"/>
        </w:rPr>
        <w:t xml:space="preserve">s, ainsi que </w:t>
      </w:r>
      <w:r>
        <w:rPr>
          <w:rFonts w:asciiTheme="minorHAnsi" w:hAnsiTheme="minorHAnsi"/>
          <w:color w:val="auto"/>
          <w:lang w:val="fr"/>
        </w:rPr>
        <w:t xml:space="preserve">de </w:t>
      </w:r>
      <w:r>
        <w:rPr>
          <w:rFonts w:asciiTheme="minorHAnsi" w:hAnsiTheme="minorHAnsi"/>
          <w:color w:val="auto"/>
          <w:lang w:val="fr"/>
        </w:rPr>
        <w:lastRenderedPageBreak/>
        <w:t xml:space="preserve">partenariats entre les secteurs public et privé et les ONG. </w:t>
      </w:r>
    </w:p>
    <w:p w14:paraId="167EFFC7" w14:textId="77777777" w:rsidR="008C6468" w:rsidRPr="001451ED" w:rsidRDefault="008C6468" w:rsidP="00072E0A">
      <w:pPr>
        <w:pStyle w:val="Body"/>
        <w:widowControl w:val="0"/>
        <w:numPr>
          <w:ilvl w:val="0"/>
          <w:numId w:val="4"/>
        </w:numPr>
        <w:tabs>
          <w:tab w:val="left" w:pos="900"/>
        </w:tabs>
        <w:spacing w:after="0" w:line="240" w:lineRule="auto"/>
        <w:rPr>
          <w:rFonts w:asciiTheme="minorHAnsi" w:hAnsiTheme="minorHAnsi"/>
          <w:b/>
          <w:color w:val="auto"/>
          <w:lang w:val="fr-FR"/>
        </w:rPr>
      </w:pPr>
      <w:r>
        <w:rPr>
          <w:rFonts w:asciiTheme="minorHAnsi" w:hAnsiTheme="minorHAnsi"/>
          <w:b/>
          <w:bCs/>
          <w:color w:val="auto"/>
          <w:lang w:val="fr"/>
        </w:rPr>
        <w:t>Regardons vers l’avenir, 2</w:t>
      </w:r>
      <w:r>
        <w:rPr>
          <w:rFonts w:asciiTheme="minorHAnsi" w:hAnsiTheme="minorHAnsi"/>
          <w:b/>
          <w:bCs/>
          <w:color w:val="auto"/>
          <w:vertAlign w:val="superscript"/>
          <w:lang w:val="fr"/>
        </w:rPr>
        <w:t>ème</w:t>
      </w:r>
      <w:r>
        <w:rPr>
          <w:rFonts w:asciiTheme="minorHAnsi" w:hAnsiTheme="minorHAnsi"/>
          <w:b/>
          <w:bCs/>
          <w:color w:val="auto"/>
          <w:lang w:val="fr"/>
        </w:rPr>
        <w:t xml:space="preserve"> partie : l’état de la philanthropie : </w:t>
      </w:r>
      <w:r w:rsidR="00072E0A" w:rsidRPr="00072E0A">
        <w:rPr>
          <w:rFonts w:asciiTheme="minorHAnsi" w:hAnsiTheme="minorHAnsi"/>
          <w:color w:val="auto"/>
          <w:lang w:val="fr"/>
        </w:rPr>
        <w:t xml:space="preserve">Cette séance </w:t>
      </w:r>
      <w:r w:rsidR="00072E0A">
        <w:rPr>
          <w:rFonts w:asciiTheme="minorHAnsi" w:hAnsiTheme="minorHAnsi"/>
          <w:color w:val="auto"/>
          <w:lang w:val="fr"/>
        </w:rPr>
        <w:t>proposera une d</w:t>
      </w:r>
      <w:r>
        <w:rPr>
          <w:rFonts w:asciiTheme="minorHAnsi" w:hAnsiTheme="minorHAnsi"/>
          <w:color w:val="auto"/>
          <w:lang w:val="fr"/>
        </w:rPr>
        <w:t xml:space="preserve">iscussion approfondie sur le rôle que </w:t>
      </w:r>
      <w:r w:rsidR="00072E0A">
        <w:rPr>
          <w:rFonts w:asciiTheme="minorHAnsi" w:hAnsiTheme="minorHAnsi"/>
          <w:color w:val="auto"/>
          <w:lang w:val="fr"/>
        </w:rPr>
        <w:t>peut</w:t>
      </w:r>
      <w:r>
        <w:rPr>
          <w:rFonts w:asciiTheme="minorHAnsi" w:hAnsiTheme="minorHAnsi"/>
          <w:color w:val="auto"/>
          <w:lang w:val="fr"/>
        </w:rPr>
        <w:t xml:space="preserve"> jouer la philanthropie afin de garantir que </w:t>
      </w:r>
      <w:r w:rsidR="00072E0A">
        <w:rPr>
          <w:rFonts w:asciiTheme="minorHAnsi" w:hAnsiTheme="minorHAnsi"/>
          <w:color w:val="auto"/>
          <w:lang w:val="fr"/>
        </w:rPr>
        <w:t>d</w:t>
      </w:r>
      <w:r>
        <w:rPr>
          <w:rFonts w:asciiTheme="minorHAnsi" w:hAnsiTheme="minorHAnsi"/>
          <w:color w:val="auto"/>
          <w:lang w:val="fr"/>
        </w:rPr>
        <w:t>es ressources soient disponibles pour que les ODD puissent servir les intérêts des femmes et des filles.</w:t>
      </w:r>
    </w:p>
    <w:p w14:paraId="21272912" w14:textId="77777777" w:rsidR="008C6468" w:rsidRPr="001451ED" w:rsidRDefault="008C6468" w:rsidP="00072E0A">
      <w:pPr>
        <w:pStyle w:val="Body"/>
        <w:widowControl w:val="0"/>
        <w:numPr>
          <w:ilvl w:val="0"/>
          <w:numId w:val="4"/>
        </w:numPr>
        <w:tabs>
          <w:tab w:val="left" w:pos="900"/>
        </w:tabs>
        <w:spacing w:after="0" w:line="240" w:lineRule="auto"/>
        <w:rPr>
          <w:rFonts w:asciiTheme="minorHAnsi" w:hAnsiTheme="minorHAnsi"/>
          <w:b/>
          <w:color w:val="auto"/>
          <w:lang w:val="fr-FR"/>
        </w:rPr>
      </w:pPr>
      <w:r>
        <w:rPr>
          <w:rFonts w:asciiTheme="minorHAnsi" w:hAnsiTheme="minorHAnsi"/>
          <w:b/>
          <w:bCs/>
          <w:color w:val="auto"/>
          <w:lang w:val="fr"/>
        </w:rPr>
        <w:t xml:space="preserve">Hommes </w:t>
      </w:r>
      <w:r w:rsidR="006039AD">
        <w:rPr>
          <w:rFonts w:asciiTheme="minorHAnsi" w:hAnsiTheme="minorHAnsi"/>
          <w:b/>
          <w:bCs/>
          <w:color w:val="auto"/>
          <w:lang w:val="fr"/>
        </w:rPr>
        <w:t>influents</w:t>
      </w:r>
      <w:r>
        <w:rPr>
          <w:rFonts w:asciiTheme="minorHAnsi" w:hAnsiTheme="minorHAnsi"/>
          <w:b/>
          <w:bCs/>
          <w:color w:val="auto"/>
          <w:lang w:val="fr"/>
        </w:rPr>
        <w:t xml:space="preserve"> : servir la cause des femmes et des filles : </w:t>
      </w:r>
      <w:r w:rsidR="00072E0A" w:rsidRPr="00072E0A">
        <w:rPr>
          <w:rFonts w:asciiTheme="minorHAnsi" w:hAnsiTheme="minorHAnsi"/>
          <w:color w:val="auto"/>
          <w:lang w:val="fr"/>
        </w:rPr>
        <w:t>Ce p</w:t>
      </w:r>
      <w:r>
        <w:rPr>
          <w:rFonts w:asciiTheme="minorHAnsi" w:hAnsiTheme="minorHAnsi"/>
          <w:color w:val="auto"/>
          <w:lang w:val="fr"/>
        </w:rPr>
        <w:t xml:space="preserve">anel </w:t>
      </w:r>
      <w:r w:rsidR="00072E0A">
        <w:rPr>
          <w:rFonts w:asciiTheme="minorHAnsi" w:hAnsiTheme="minorHAnsi"/>
          <w:color w:val="auto"/>
          <w:lang w:val="fr"/>
        </w:rPr>
        <w:t xml:space="preserve">est composé </w:t>
      </w:r>
      <w:r>
        <w:rPr>
          <w:rFonts w:asciiTheme="minorHAnsi" w:hAnsiTheme="minorHAnsi"/>
          <w:color w:val="auto"/>
          <w:lang w:val="fr"/>
        </w:rPr>
        <w:t>d’hommes engagés en faveur de l’autonomisation, la santé et le bien-être des femmes qui expliqueront leur conception du rôle des hommes au service de</w:t>
      </w:r>
      <w:r w:rsidR="00E413AA">
        <w:rPr>
          <w:rFonts w:asciiTheme="minorHAnsi" w:hAnsiTheme="minorHAnsi"/>
          <w:color w:val="auto"/>
          <w:lang w:val="fr"/>
        </w:rPr>
        <w:t xml:space="preserve"> l’avancement de</w:t>
      </w:r>
      <w:r>
        <w:rPr>
          <w:rFonts w:asciiTheme="minorHAnsi" w:hAnsiTheme="minorHAnsi"/>
          <w:color w:val="auto"/>
          <w:lang w:val="fr"/>
        </w:rPr>
        <w:t>s intérêts des femmes.</w:t>
      </w:r>
    </w:p>
    <w:p w14:paraId="765F5EB8" w14:textId="77777777" w:rsidR="008C6468" w:rsidRPr="001451ED" w:rsidRDefault="008C6468" w:rsidP="00E413AA">
      <w:pPr>
        <w:pStyle w:val="CommentText"/>
        <w:numPr>
          <w:ilvl w:val="0"/>
          <w:numId w:val="4"/>
        </w:numPr>
        <w:rPr>
          <w:rFonts w:asciiTheme="minorHAnsi" w:hAnsiTheme="minorHAnsi"/>
          <w:iCs/>
          <w:sz w:val="22"/>
          <w:szCs w:val="22"/>
          <w:lang w:val="fr-FR"/>
        </w:rPr>
      </w:pPr>
      <w:r>
        <w:rPr>
          <w:rFonts w:asciiTheme="minorHAnsi" w:hAnsiTheme="minorHAnsi"/>
          <w:b/>
          <w:bCs/>
          <w:sz w:val="22"/>
          <w:szCs w:val="22"/>
          <w:lang w:val="fr"/>
        </w:rPr>
        <w:t xml:space="preserve">Soyez les acteurs du changement que vous souhaitez : </w:t>
      </w:r>
      <w:r>
        <w:rPr>
          <w:rFonts w:asciiTheme="minorHAnsi" w:hAnsiTheme="minorHAnsi"/>
          <w:sz w:val="22"/>
          <w:szCs w:val="22"/>
          <w:lang w:val="fr"/>
        </w:rPr>
        <w:t xml:space="preserve">Des leaders de renommée internationale et des acteurs de plaidoyer célèbres ont </w:t>
      </w:r>
      <w:r w:rsidR="00E413AA">
        <w:rPr>
          <w:rFonts w:asciiTheme="minorHAnsi" w:hAnsiTheme="minorHAnsi"/>
          <w:sz w:val="22"/>
          <w:szCs w:val="22"/>
          <w:lang w:val="fr"/>
        </w:rPr>
        <w:t xml:space="preserve">été </w:t>
      </w:r>
      <w:r>
        <w:rPr>
          <w:rFonts w:asciiTheme="minorHAnsi" w:hAnsiTheme="minorHAnsi"/>
          <w:sz w:val="22"/>
          <w:szCs w:val="22"/>
          <w:lang w:val="fr"/>
        </w:rPr>
        <w:t>invités à s’exprimer sur ce qu’ils et elles s’engagent à changer et sur la manière dont ce changement prend forme dans leur propre vie.</w:t>
      </w:r>
    </w:p>
    <w:p w14:paraId="43C1A81D" w14:textId="77777777" w:rsidR="008C6468" w:rsidRPr="001451ED" w:rsidRDefault="008C6468" w:rsidP="008C6468">
      <w:pPr>
        <w:pStyle w:val="CommentText"/>
        <w:rPr>
          <w:rFonts w:asciiTheme="minorHAnsi" w:hAnsiTheme="minorHAnsi"/>
          <w:iCs/>
          <w:sz w:val="22"/>
          <w:szCs w:val="22"/>
          <w:lang w:val="fr-FR"/>
        </w:rPr>
      </w:pPr>
    </w:p>
    <w:p w14:paraId="775B3055" w14:textId="77777777" w:rsidR="004F452E" w:rsidRPr="001451ED" w:rsidRDefault="005C28AD" w:rsidP="005C28AD">
      <w:pPr>
        <w:pStyle w:val="CommentText"/>
        <w:jc w:val="center"/>
        <w:rPr>
          <w:rFonts w:asciiTheme="minorHAnsi" w:hAnsiTheme="minorHAnsi"/>
          <w:sz w:val="22"/>
          <w:szCs w:val="22"/>
          <w:lang w:val="fr-FR"/>
        </w:rPr>
      </w:pPr>
      <w:r>
        <w:rPr>
          <w:rFonts w:asciiTheme="minorHAnsi" w:hAnsiTheme="minorHAnsi"/>
          <w:sz w:val="22"/>
          <w:szCs w:val="22"/>
          <w:lang w:val="fr"/>
        </w:rPr>
        <w:t>###</w:t>
      </w:r>
    </w:p>
    <w:p w14:paraId="005A17E1" w14:textId="77777777" w:rsidR="005C28AD" w:rsidRPr="001451ED" w:rsidRDefault="005C28AD" w:rsidP="00923075">
      <w:pPr>
        <w:pStyle w:val="CommentText"/>
        <w:rPr>
          <w:rFonts w:asciiTheme="minorHAnsi" w:hAnsiTheme="minorHAnsi"/>
          <w:sz w:val="22"/>
          <w:szCs w:val="22"/>
          <w:lang w:val="fr-FR"/>
        </w:rPr>
      </w:pPr>
    </w:p>
    <w:p w14:paraId="1B52D4E7" w14:textId="77777777" w:rsidR="00923075" w:rsidRPr="001451ED" w:rsidRDefault="00923075" w:rsidP="00923075">
      <w:pPr>
        <w:pStyle w:val="CommentText"/>
        <w:rPr>
          <w:rFonts w:asciiTheme="minorHAnsi" w:hAnsiTheme="minorHAnsi"/>
          <w:sz w:val="22"/>
          <w:szCs w:val="22"/>
          <w:lang w:val="fr-FR"/>
        </w:rPr>
      </w:pPr>
      <w:r>
        <w:rPr>
          <w:rFonts w:asciiTheme="minorHAnsi" w:eastAsia="Arial" w:hAnsiTheme="minorHAnsi" w:cs="Arial"/>
          <w:b/>
          <w:bCs/>
          <w:sz w:val="22"/>
          <w:szCs w:val="22"/>
          <w:lang w:val="fr"/>
        </w:rPr>
        <w:t>À propos de Women Deliver :</w:t>
      </w:r>
      <w:r>
        <w:rPr>
          <w:rFonts w:asciiTheme="minorHAnsi" w:eastAsia="Arial" w:hAnsiTheme="minorHAnsi" w:cs="Arial"/>
          <w:sz w:val="22"/>
          <w:szCs w:val="22"/>
          <w:lang w:val="fr"/>
        </w:rPr>
        <w:t xml:space="preserve"> Women Deliver croit fermement qu’investir pour les femmes et les filles permet que tout le monde y gagne. En tant qu’acteur principal du plaidoyer mondial en faveur de la santé, des droits et du bien-être des femmes et des filles, </w:t>
      </w:r>
      <w:hyperlink r:id="rId8" w:history="1">
        <w:r w:rsidRPr="00E413AA">
          <w:rPr>
            <w:rStyle w:val="Hyperlink"/>
            <w:rFonts w:asciiTheme="minorHAnsi" w:hAnsiTheme="minorHAnsi"/>
            <w:sz w:val="22"/>
            <w:szCs w:val="22"/>
            <w:lang w:val="fr"/>
          </w:rPr>
          <w:t>Women Deliver</w:t>
        </w:r>
      </w:hyperlink>
      <w:r>
        <w:rPr>
          <w:rStyle w:val="Hyperlink"/>
          <w:rFonts w:asciiTheme="minorHAnsi" w:eastAsia="Arial" w:hAnsiTheme="minorHAnsi" w:cs="Arial"/>
          <w:color w:val="auto"/>
          <w:sz w:val="22"/>
          <w:szCs w:val="22"/>
          <w:u w:val="none"/>
          <w:lang w:val="fr"/>
        </w:rPr>
        <w:t xml:space="preserve"> </w:t>
      </w:r>
      <w:r>
        <w:rPr>
          <w:rFonts w:asciiTheme="minorHAnsi" w:eastAsia="Arial" w:hAnsiTheme="minorHAnsi" w:cs="Arial"/>
          <w:sz w:val="22"/>
          <w:szCs w:val="22"/>
          <w:lang w:val="fr"/>
        </w:rPr>
        <w:t xml:space="preserve">regroupe diverses voix et intérêts afin de faire avancer le progrès, et ce particulièrement dans les domaines de la santé et des droits maternels, sexuels et reproductifs. Women Deliver renforce les acquis, partage les solutions et crée des partenariats pour, ensemble, pouvoir mettre en place des coalitions, communiquer et agir dans le but d’inciter l’engagement et l’investissement politique au service de la cause des femmes et des filles. </w:t>
      </w:r>
    </w:p>
    <w:p w14:paraId="53BE644E" w14:textId="77777777" w:rsidR="00923075" w:rsidRPr="001451ED" w:rsidRDefault="00923075" w:rsidP="00923075">
      <w:pPr>
        <w:pStyle w:val="CommentText"/>
        <w:rPr>
          <w:rFonts w:asciiTheme="minorHAnsi" w:hAnsiTheme="minorHAnsi"/>
          <w:sz w:val="22"/>
          <w:szCs w:val="22"/>
          <w:lang w:val="fr-FR"/>
        </w:rPr>
      </w:pPr>
    </w:p>
    <w:p w14:paraId="4A1AEA03" w14:textId="77777777" w:rsidR="00923075" w:rsidRPr="001451ED" w:rsidRDefault="00923075" w:rsidP="006039AD">
      <w:pPr>
        <w:pStyle w:val="CommentText"/>
        <w:rPr>
          <w:rFonts w:asciiTheme="minorHAnsi" w:hAnsiTheme="minorHAnsi"/>
          <w:sz w:val="22"/>
          <w:szCs w:val="22"/>
          <w:lang w:val="fr-FR"/>
        </w:rPr>
      </w:pPr>
      <w:r>
        <w:rPr>
          <w:rFonts w:asciiTheme="minorHAnsi" w:hAnsiTheme="minorHAnsi"/>
          <w:b/>
          <w:bCs/>
          <w:sz w:val="22"/>
          <w:szCs w:val="22"/>
          <w:lang w:val="fr"/>
        </w:rPr>
        <w:t>Réseaux sociaux :</w:t>
      </w:r>
      <w:r>
        <w:rPr>
          <w:rFonts w:asciiTheme="minorHAnsi" w:hAnsiTheme="minorHAnsi"/>
          <w:sz w:val="22"/>
          <w:szCs w:val="22"/>
          <w:lang w:val="fr"/>
        </w:rPr>
        <w:t xml:space="preserve"> Pour en savoir plus à propos de Women Deliver, suivez-nous sur </w:t>
      </w:r>
      <w:hyperlink r:id="rId9" w:history="1">
        <w:r w:rsidRPr="00E413AA">
          <w:rPr>
            <w:rStyle w:val="Hyperlink"/>
            <w:rFonts w:asciiTheme="minorHAnsi" w:hAnsiTheme="minorHAnsi"/>
            <w:sz w:val="22"/>
            <w:szCs w:val="22"/>
            <w:lang w:val="fr"/>
          </w:rPr>
          <w:t>Facebook</w:t>
        </w:r>
      </w:hyperlink>
      <w:r>
        <w:rPr>
          <w:rFonts w:asciiTheme="minorHAnsi" w:hAnsiTheme="minorHAnsi"/>
          <w:sz w:val="22"/>
          <w:szCs w:val="22"/>
          <w:lang w:val="fr"/>
        </w:rPr>
        <w:t xml:space="preserve">, </w:t>
      </w:r>
      <w:hyperlink r:id="rId10" w:history="1">
        <w:r w:rsidRPr="00E413AA">
          <w:rPr>
            <w:rStyle w:val="Hyperlink"/>
            <w:rFonts w:asciiTheme="minorHAnsi" w:hAnsiTheme="minorHAnsi"/>
            <w:sz w:val="22"/>
            <w:szCs w:val="22"/>
            <w:lang w:val="fr"/>
          </w:rPr>
          <w:t>Twitter</w:t>
        </w:r>
      </w:hyperlink>
      <w:r>
        <w:rPr>
          <w:rFonts w:asciiTheme="minorHAnsi" w:hAnsiTheme="minorHAnsi"/>
          <w:sz w:val="22"/>
          <w:szCs w:val="22"/>
          <w:lang w:val="fr"/>
        </w:rPr>
        <w:t xml:space="preserve"> et </w:t>
      </w:r>
      <w:hyperlink r:id="rId11" w:history="1">
        <w:r w:rsidRPr="00E413AA">
          <w:rPr>
            <w:rStyle w:val="Hyperlink"/>
            <w:rFonts w:asciiTheme="minorHAnsi" w:hAnsiTheme="minorHAnsi"/>
            <w:sz w:val="22"/>
            <w:szCs w:val="22"/>
            <w:lang w:val="fr"/>
          </w:rPr>
          <w:t>Instagram</w:t>
        </w:r>
      </w:hyperlink>
      <w:r>
        <w:rPr>
          <w:rFonts w:asciiTheme="minorHAnsi" w:hAnsiTheme="minorHAnsi"/>
          <w:sz w:val="22"/>
          <w:szCs w:val="22"/>
          <w:lang w:val="fr"/>
        </w:rPr>
        <w:t xml:space="preserve">. </w:t>
      </w:r>
      <w:r w:rsidR="006039AD">
        <w:rPr>
          <w:rFonts w:asciiTheme="minorHAnsi" w:hAnsiTheme="minorHAnsi"/>
          <w:sz w:val="22"/>
          <w:szCs w:val="22"/>
          <w:lang w:val="fr"/>
        </w:rPr>
        <w:t>Et a</w:t>
      </w:r>
      <w:r>
        <w:rPr>
          <w:rFonts w:asciiTheme="minorHAnsi" w:hAnsiTheme="minorHAnsi"/>
          <w:sz w:val="22"/>
          <w:szCs w:val="22"/>
          <w:lang w:val="fr"/>
        </w:rPr>
        <w:t>bonnez-vous aux hashtags : #WD2016 et #WDLive</w:t>
      </w:r>
    </w:p>
    <w:p w14:paraId="05906197" w14:textId="77777777" w:rsidR="00923075" w:rsidRPr="001451ED" w:rsidRDefault="00923075" w:rsidP="00923075">
      <w:pPr>
        <w:pStyle w:val="CommentText"/>
        <w:rPr>
          <w:rFonts w:asciiTheme="minorHAnsi" w:hAnsiTheme="minorHAnsi"/>
          <w:sz w:val="22"/>
          <w:szCs w:val="22"/>
          <w:lang w:val="fr-FR"/>
        </w:rPr>
      </w:pPr>
    </w:p>
    <w:p w14:paraId="0EFC91EF" w14:textId="77777777" w:rsidR="00923075" w:rsidRPr="001451ED" w:rsidRDefault="00923075" w:rsidP="006039AD">
      <w:pPr>
        <w:spacing w:line="240" w:lineRule="auto"/>
        <w:textAlignment w:val="baseline"/>
        <w:rPr>
          <w:lang w:val="fr-FR"/>
        </w:rPr>
      </w:pPr>
      <w:r>
        <w:rPr>
          <w:b/>
          <w:bCs/>
          <w:lang w:val="fr"/>
        </w:rPr>
        <w:t>Women Deliver Live :</w:t>
      </w:r>
      <w:r>
        <w:rPr>
          <w:lang w:val="fr"/>
        </w:rPr>
        <w:t xml:space="preserve"> Inscrivez-vous </w:t>
      </w:r>
      <w:hyperlink r:id="rId12" w:history="1">
        <w:r w:rsidRPr="00E413AA">
          <w:rPr>
            <w:rStyle w:val="Hyperlink"/>
            <w:rFonts w:cs="Times New Roman"/>
            <w:lang w:val="fr"/>
          </w:rPr>
          <w:t>ici</w:t>
        </w:r>
      </w:hyperlink>
      <w:r>
        <w:rPr>
          <w:lang w:val="fr"/>
        </w:rPr>
        <w:t xml:space="preserve"> pour suivre </w:t>
      </w:r>
      <w:hyperlink r:id="rId13" w:history="1">
        <w:r w:rsidRPr="00E413AA">
          <w:rPr>
            <w:rStyle w:val="Hyperlink"/>
            <w:rFonts w:cs="Times New Roman"/>
            <w:lang w:val="fr"/>
          </w:rPr>
          <w:t>Women Deliver Live</w:t>
        </w:r>
      </w:hyperlink>
      <w:r>
        <w:rPr>
          <w:lang w:val="fr"/>
        </w:rPr>
        <w:t xml:space="preserve"> – la plateforme en ligne à partir de laquelle vous pou</w:t>
      </w:r>
      <w:r w:rsidR="006039AD">
        <w:rPr>
          <w:lang w:val="fr"/>
        </w:rPr>
        <w:t>v</w:t>
      </w:r>
      <w:r>
        <w:rPr>
          <w:lang w:val="fr"/>
        </w:rPr>
        <w:t>ez télécharger les séquences des séances plénières de la Conférence, faire une sélection parmi les séances simultanées, les conférences de presse, et bien plus encore.</w:t>
      </w:r>
    </w:p>
    <w:p w14:paraId="0A773A85" w14:textId="77777777" w:rsidR="00923075" w:rsidRPr="001451ED" w:rsidRDefault="00923075" w:rsidP="00923075">
      <w:pPr>
        <w:pStyle w:val="CommentText"/>
        <w:rPr>
          <w:rFonts w:asciiTheme="minorHAnsi" w:hAnsiTheme="minorHAnsi"/>
          <w:sz w:val="22"/>
          <w:szCs w:val="22"/>
          <w:lang w:val="fr-FR"/>
        </w:rPr>
      </w:pPr>
    </w:p>
    <w:p w14:paraId="1B0CB8BD" w14:textId="77777777" w:rsidR="00037D2E" w:rsidRPr="001451ED" w:rsidRDefault="00037D2E" w:rsidP="00E413AA">
      <w:pPr>
        <w:pStyle w:val="CommentText"/>
        <w:rPr>
          <w:rFonts w:asciiTheme="minorHAnsi" w:hAnsiTheme="minorHAnsi"/>
          <w:iCs/>
          <w:sz w:val="22"/>
          <w:szCs w:val="22"/>
          <w:lang w:val="fr-FR"/>
        </w:rPr>
      </w:pPr>
      <w:r>
        <w:rPr>
          <w:rFonts w:asciiTheme="minorHAnsi" w:hAnsiTheme="minorHAnsi"/>
          <w:b/>
          <w:bCs/>
          <w:sz w:val="22"/>
          <w:szCs w:val="22"/>
          <w:lang w:val="fr"/>
        </w:rPr>
        <w:t>Ressources pour les médias :</w:t>
      </w:r>
      <w:r>
        <w:rPr>
          <w:rFonts w:asciiTheme="minorHAnsi" w:hAnsiTheme="minorHAnsi"/>
          <w:sz w:val="22"/>
          <w:szCs w:val="22"/>
          <w:lang w:val="fr"/>
        </w:rPr>
        <w:t xml:space="preserve"> Les ressources en ligne pour les médias, et notamment le programme pour la presse, les communiqués de presse et le b-roll 2016, sont disponibles dans la salle des médias virtuelle de Women Deliver. Les photo</w:t>
      </w:r>
      <w:r w:rsidR="006039AD">
        <w:rPr>
          <w:rFonts w:asciiTheme="minorHAnsi" w:hAnsiTheme="minorHAnsi"/>
          <w:sz w:val="22"/>
          <w:szCs w:val="22"/>
          <w:lang w:val="fr"/>
        </w:rPr>
        <w:t>s officielles sont disponibles s</w:t>
      </w:r>
      <w:r>
        <w:rPr>
          <w:rFonts w:asciiTheme="minorHAnsi" w:hAnsiTheme="minorHAnsi"/>
          <w:sz w:val="22"/>
          <w:szCs w:val="22"/>
          <w:lang w:val="fr"/>
        </w:rPr>
        <w:t xml:space="preserve">ur </w:t>
      </w:r>
      <w:hyperlink r:id="rId14" w:history="1">
        <w:r w:rsidRPr="00E413AA">
          <w:rPr>
            <w:rStyle w:val="Hyperlink"/>
            <w:rFonts w:asciiTheme="minorHAnsi" w:hAnsiTheme="minorHAnsi"/>
            <w:sz w:val="22"/>
            <w:szCs w:val="22"/>
            <w:lang w:val="fr"/>
          </w:rPr>
          <w:t>Flickr</w:t>
        </w:r>
      </w:hyperlink>
      <w:r>
        <w:rPr>
          <w:rFonts w:asciiTheme="minorHAnsi" w:hAnsiTheme="minorHAnsi"/>
          <w:sz w:val="22"/>
          <w:szCs w:val="22"/>
          <w:lang w:val="fr"/>
        </w:rPr>
        <w:t xml:space="preserve">. </w:t>
      </w:r>
    </w:p>
    <w:p w14:paraId="5217FBE2" w14:textId="77777777" w:rsidR="00D93281" w:rsidRPr="001451ED" w:rsidRDefault="00D93281" w:rsidP="00D93281">
      <w:pPr>
        <w:pStyle w:val="CommentText"/>
        <w:rPr>
          <w:rFonts w:asciiTheme="minorHAnsi" w:hAnsiTheme="minorHAnsi"/>
          <w:sz w:val="22"/>
          <w:szCs w:val="22"/>
          <w:lang w:val="fr-FR"/>
        </w:rPr>
      </w:pPr>
    </w:p>
    <w:p w14:paraId="7D26E30A" w14:textId="77777777" w:rsidR="00D93281" w:rsidRPr="001451ED" w:rsidRDefault="00D93281" w:rsidP="00D93281">
      <w:pPr>
        <w:pStyle w:val="CommentText"/>
        <w:rPr>
          <w:rFonts w:asciiTheme="minorHAnsi" w:hAnsiTheme="minorHAnsi"/>
          <w:b/>
          <w:sz w:val="22"/>
          <w:szCs w:val="22"/>
          <w:lang w:val="fr-FR"/>
        </w:rPr>
      </w:pPr>
      <w:r>
        <w:rPr>
          <w:rFonts w:asciiTheme="minorHAnsi" w:hAnsiTheme="minorHAnsi"/>
          <w:b/>
          <w:bCs/>
          <w:sz w:val="22"/>
          <w:szCs w:val="22"/>
          <w:lang w:val="fr"/>
        </w:rPr>
        <w:t>Pour en savoir plus sur Deliver for Good :</w:t>
      </w:r>
      <w:r w:rsidR="00B923B0">
        <w:rPr>
          <w:rFonts w:asciiTheme="minorHAnsi" w:hAnsiTheme="minorHAnsi"/>
          <w:b/>
          <w:bCs/>
          <w:sz w:val="22"/>
          <w:szCs w:val="22"/>
          <w:lang w:val="fr"/>
        </w:rPr>
        <w:t xml:space="preserve"> </w:t>
      </w:r>
      <w:hyperlink r:id="rId15" w:history="1">
        <w:r w:rsidR="00E413AA" w:rsidRPr="00C2451C">
          <w:rPr>
            <w:rStyle w:val="Hyperlink"/>
            <w:rFonts w:asciiTheme="minorHAnsi" w:hAnsiTheme="minorHAnsi"/>
            <w:sz w:val="22"/>
            <w:szCs w:val="22"/>
            <w:lang w:val="fr"/>
          </w:rPr>
          <w:t>www.deliverforgood.org/deliver-for-good/</w:t>
        </w:r>
      </w:hyperlink>
      <w:r w:rsidR="00E413AA">
        <w:rPr>
          <w:rFonts w:asciiTheme="minorHAnsi" w:hAnsiTheme="minorHAnsi"/>
          <w:sz w:val="22"/>
          <w:szCs w:val="22"/>
          <w:u w:val="single"/>
          <w:lang w:val="fr"/>
        </w:rPr>
        <w:t xml:space="preserve"> </w:t>
      </w:r>
    </w:p>
    <w:p w14:paraId="57E103F2" w14:textId="77777777" w:rsidR="00D93281" w:rsidRPr="001451ED" w:rsidRDefault="00D93281" w:rsidP="00D93281">
      <w:pPr>
        <w:pStyle w:val="CommentText"/>
        <w:rPr>
          <w:rFonts w:asciiTheme="minorHAnsi" w:hAnsiTheme="minorHAnsi"/>
          <w:sz w:val="22"/>
          <w:szCs w:val="22"/>
          <w:lang w:val="fr-FR"/>
        </w:rPr>
      </w:pPr>
    </w:p>
    <w:p w14:paraId="6E614AEE" w14:textId="77777777" w:rsidR="00D93281" w:rsidRPr="00911A03" w:rsidRDefault="00D93281" w:rsidP="00D93281">
      <w:pPr>
        <w:pStyle w:val="CommentText"/>
        <w:rPr>
          <w:rFonts w:asciiTheme="minorHAnsi" w:hAnsiTheme="minorHAnsi"/>
          <w:b/>
          <w:sz w:val="22"/>
          <w:szCs w:val="22"/>
        </w:rPr>
      </w:pPr>
      <w:r>
        <w:rPr>
          <w:rFonts w:asciiTheme="minorHAnsi" w:hAnsiTheme="minorHAnsi"/>
          <w:b/>
          <w:bCs/>
          <w:sz w:val="22"/>
          <w:szCs w:val="22"/>
          <w:lang w:val="fr"/>
        </w:rPr>
        <w:t>Contact pour les médias</w:t>
      </w:r>
    </w:p>
    <w:p w14:paraId="25847B82" w14:textId="77777777" w:rsidR="007F53CC" w:rsidRPr="00911A03" w:rsidRDefault="00D93281" w:rsidP="00947DB0">
      <w:pPr>
        <w:pStyle w:val="CommentText"/>
        <w:rPr>
          <w:rFonts w:asciiTheme="minorHAnsi" w:hAnsiTheme="minorHAnsi"/>
          <w:sz w:val="22"/>
          <w:szCs w:val="22"/>
        </w:rPr>
      </w:pPr>
      <w:r>
        <w:rPr>
          <w:rFonts w:asciiTheme="minorHAnsi" w:hAnsiTheme="minorHAnsi"/>
          <w:sz w:val="22"/>
          <w:szCs w:val="22"/>
          <w:lang w:val="fr"/>
        </w:rPr>
        <w:t xml:space="preserve">Guy Bloembergen, Global Health Strategies, </w:t>
      </w:r>
      <w:hyperlink r:id="rId16" w:history="1">
        <w:r>
          <w:rPr>
            <w:rStyle w:val="Hyperlink"/>
            <w:rFonts w:asciiTheme="minorHAnsi" w:hAnsiTheme="minorHAnsi"/>
            <w:color w:val="auto"/>
            <w:sz w:val="22"/>
            <w:szCs w:val="22"/>
            <w:lang w:val="fr"/>
          </w:rPr>
          <w:t>ghswomendeliver@globalhealthstrategies.com</w:t>
        </w:r>
      </w:hyperlink>
      <w:r>
        <w:rPr>
          <w:rFonts w:asciiTheme="minorHAnsi" w:hAnsiTheme="minorHAnsi"/>
          <w:sz w:val="22"/>
          <w:szCs w:val="22"/>
          <w:lang w:val="fr"/>
        </w:rPr>
        <w:t xml:space="preserve"> </w:t>
      </w:r>
    </w:p>
    <w:p w14:paraId="6682E531" w14:textId="77777777" w:rsidR="007F53CC" w:rsidRPr="00911A03" w:rsidRDefault="007F53CC" w:rsidP="00923075">
      <w:pPr>
        <w:spacing w:line="240" w:lineRule="auto"/>
      </w:pPr>
    </w:p>
    <w:p w14:paraId="469F8721" w14:textId="77777777" w:rsidR="007F53CC" w:rsidRPr="00911A03" w:rsidRDefault="007F53CC" w:rsidP="00923075">
      <w:pPr>
        <w:spacing w:line="240" w:lineRule="auto"/>
      </w:pPr>
    </w:p>
    <w:p w14:paraId="710FE044" w14:textId="77777777" w:rsidR="007F53CC" w:rsidRPr="00911A03" w:rsidRDefault="007F53CC" w:rsidP="00923075">
      <w:pPr>
        <w:spacing w:line="240" w:lineRule="auto"/>
      </w:pPr>
    </w:p>
    <w:p w14:paraId="091B8465" w14:textId="77777777" w:rsidR="007F53CC" w:rsidRPr="00911A03" w:rsidRDefault="007F53CC" w:rsidP="00923075">
      <w:pPr>
        <w:spacing w:line="240" w:lineRule="auto"/>
      </w:pPr>
    </w:p>
    <w:sectPr w:rsidR="007F53CC" w:rsidRPr="00911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3FEEB" w14:textId="77777777" w:rsidR="00AB70FF" w:rsidRDefault="00AB70FF" w:rsidP="00BF519E">
      <w:pPr>
        <w:spacing w:after="0" w:line="240" w:lineRule="auto"/>
      </w:pPr>
      <w:r>
        <w:separator/>
      </w:r>
    </w:p>
  </w:endnote>
  <w:endnote w:type="continuationSeparator" w:id="0">
    <w:p w14:paraId="7D502C4E" w14:textId="77777777" w:rsidR="00AB70FF" w:rsidRDefault="00AB70FF" w:rsidP="00BF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5A0D" w14:textId="77777777" w:rsidR="00AB70FF" w:rsidRDefault="00AB70FF" w:rsidP="00BF519E">
      <w:pPr>
        <w:spacing w:after="0" w:line="240" w:lineRule="auto"/>
      </w:pPr>
      <w:r>
        <w:separator/>
      </w:r>
    </w:p>
  </w:footnote>
  <w:footnote w:type="continuationSeparator" w:id="0">
    <w:p w14:paraId="39C879B2" w14:textId="77777777" w:rsidR="00AB70FF" w:rsidRDefault="00AB70FF" w:rsidP="00BF51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87F8B"/>
    <w:multiLevelType w:val="hybridMultilevel"/>
    <w:tmpl w:val="87A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D75FB"/>
    <w:multiLevelType w:val="hybridMultilevel"/>
    <w:tmpl w:val="C36C9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EB1E9E"/>
    <w:multiLevelType w:val="hybridMultilevel"/>
    <w:tmpl w:val="7954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B1230"/>
    <w:multiLevelType w:val="hybridMultilevel"/>
    <w:tmpl w:val="F37C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169FF"/>
    <w:multiLevelType w:val="hybridMultilevel"/>
    <w:tmpl w:val="91E0C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CA"/>
    <w:rsid w:val="0001298D"/>
    <w:rsid w:val="00037D2E"/>
    <w:rsid w:val="00072E0A"/>
    <w:rsid w:val="000A012E"/>
    <w:rsid w:val="000E5DA6"/>
    <w:rsid w:val="000F32EF"/>
    <w:rsid w:val="00107B60"/>
    <w:rsid w:val="0012725F"/>
    <w:rsid w:val="001451ED"/>
    <w:rsid w:val="00146E85"/>
    <w:rsid w:val="001731D2"/>
    <w:rsid w:val="00177184"/>
    <w:rsid w:val="001B001C"/>
    <w:rsid w:val="001B24E5"/>
    <w:rsid w:val="001B4C65"/>
    <w:rsid w:val="001C7400"/>
    <w:rsid w:val="00206612"/>
    <w:rsid w:val="00217D48"/>
    <w:rsid w:val="00227D9E"/>
    <w:rsid w:val="00270AB9"/>
    <w:rsid w:val="00295C5B"/>
    <w:rsid w:val="00296F50"/>
    <w:rsid w:val="002F4C08"/>
    <w:rsid w:val="00303EA1"/>
    <w:rsid w:val="00306AD3"/>
    <w:rsid w:val="00326055"/>
    <w:rsid w:val="00334D53"/>
    <w:rsid w:val="003455A0"/>
    <w:rsid w:val="00380D19"/>
    <w:rsid w:val="00383E64"/>
    <w:rsid w:val="00392A38"/>
    <w:rsid w:val="003F0720"/>
    <w:rsid w:val="00427000"/>
    <w:rsid w:val="0047063E"/>
    <w:rsid w:val="00491B3C"/>
    <w:rsid w:val="004A6EFC"/>
    <w:rsid w:val="004D1128"/>
    <w:rsid w:val="004E7BF6"/>
    <w:rsid w:val="004F452E"/>
    <w:rsid w:val="005720D2"/>
    <w:rsid w:val="00572B2A"/>
    <w:rsid w:val="005C28AD"/>
    <w:rsid w:val="006039AD"/>
    <w:rsid w:val="00605F44"/>
    <w:rsid w:val="00621497"/>
    <w:rsid w:val="00627AD6"/>
    <w:rsid w:val="00632EE1"/>
    <w:rsid w:val="006B6185"/>
    <w:rsid w:val="006D0E78"/>
    <w:rsid w:val="00721932"/>
    <w:rsid w:val="0077207F"/>
    <w:rsid w:val="007A4722"/>
    <w:rsid w:val="007C6BC2"/>
    <w:rsid w:val="007F43F1"/>
    <w:rsid w:val="007F53CC"/>
    <w:rsid w:val="0081095E"/>
    <w:rsid w:val="0086221B"/>
    <w:rsid w:val="00872133"/>
    <w:rsid w:val="00885E70"/>
    <w:rsid w:val="008C43FD"/>
    <w:rsid w:val="008C6468"/>
    <w:rsid w:val="008F227C"/>
    <w:rsid w:val="00907D58"/>
    <w:rsid w:val="00911A03"/>
    <w:rsid w:val="00923075"/>
    <w:rsid w:val="00935424"/>
    <w:rsid w:val="00947DB0"/>
    <w:rsid w:val="009C6C2A"/>
    <w:rsid w:val="00A06B58"/>
    <w:rsid w:val="00A16E8E"/>
    <w:rsid w:val="00A920A7"/>
    <w:rsid w:val="00A93345"/>
    <w:rsid w:val="00AB70FF"/>
    <w:rsid w:val="00AE7F07"/>
    <w:rsid w:val="00B111D4"/>
    <w:rsid w:val="00B1520A"/>
    <w:rsid w:val="00B8125B"/>
    <w:rsid w:val="00B830F8"/>
    <w:rsid w:val="00B8387D"/>
    <w:rsid w:val="00B923B0"/>
    <w:rsid w:val="00B9460F"/>
    <w:rsid w:val="00BA45B7"/>
    <w:rsid w:val="00BF519E"/>
    <w:rsid w:val="00C15058"/>
    <w:rsid w:val="00C21A4C"/>
    <w:rsid w:val="00C23C58"/>
    <w:rsid w:val="00C57D3E"/>
    <w:rsid w:val="00C6581D"/>
    <w:rsid w:val="00C93813"/>
    <w:rsid w:val="00C93A69"/>
    <w:rsid w:val="00CA473E"/>
    <w:rsid w:val="00D31938"/>
    <w:rsid w:val="00D35A35"/>
    <w:rsid w:val="00D37A2B"/>
    <w:rsid w:val="00D60CFE"/>
    <w:rsid w:val="00D659C9"/>
    <w:rsid w:val="00D75EBE"/>
    <w:rsid w:val="00D93281"/>
    <w:rsid w:val="00D95CA7"/>
    <w:rsid w:val="00DB40ED"/>
    <w:rsid w:val="00DB4F3F"/>
    <w:rsid w:val="00DB5460"/>
    <w:rsid w:val="00DD5948"/>
    <w:rsid w:val="00E231C2"/>
    <w:rsid w:val="00E413AA"/>
    <w:rsid w:val="00E667B9"/>
    <w:rsid w:val="00E80583"/>
    <w:rsid w:val="00E95D07"/>
    <w:rsid w:val="00EC74A9"/>
    <w:rsid w:val="00EE16F1"/>
    <w:rsid w:val="00EF0C66"/>
    <w:rsid w:val="00F264CA"/>
    <w:rsid w:val="00F52F0B"/>
    <w:rsid w:val="00F913DD"/>
    <w:rsid w:val="00F95534"/>
    <w:rsid w:val="00FB2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97C7E"/>
  <w15:docId w15:val="{5B04424B-7B95-4D12-A77F-F2714C5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264CA"/>
    <w:pPr>
      <w:spacing w:after="0" w:line="240" w:lineRule="auto"/>
    </w:pPr>
    <w:rPr>
      <w:rFonts w:ascii="Calibri" w:hAnsi="Calibri" w:cs="Times New Roman"/>
      <w:sz w:val="24"/>
      <w:szCs w:val="24"/>
    </w:rPr>
  </w:style>
  <w:style w:type="character" w:customStyle="1" w:styleId="CommentTextChar">
    <w:name w:val="Comment Text Char"/>
    <w:basedOn w:val="DefaultParagraphFont"/>
    <w:link w:val="CommentText"/>
    <w:uiPriority w:val="99"/>
    <w:rsid w:val="00F264CA"/>
    <w:rPr>
      <w:rFonts w:ascii="Calibri" w:hAnsi="Calibri" w:cs="Times New Roman"/>
      <w:sz w:val="24"/>
      <w:szCs w:val="24"/>
    </w:rPr>
  </w:style>
  <w:style w:type="paragraph" w:styleId="ListParagraph">
    <w:name w:val="List Paragraph"/>
    <w:basedOn w:val="Normal"/>
    <w:uiPriority w:val="34"/>
    <w:qFormat/>
    <w:rsid w:val="00F264CA"/>
    <w:pPr>
      <w:spacing w:after="0" w:line="276" w:lineRule="auto"/>
      <w:ind w:left="720"/>
      <w:contextualSpacing/>
    </w:pPr>
    <w:rPr>
      <w:rFonts w:ascii="Arial" w:eastAsia="Arial" w:hAnsi="Arial" w:cs="Arial"/>
      <w:color w:val="000000"/>
    </w:rPr>
  </w:style>
  <w:style w:type="character" w:styleId="CommentReference">
    <w:name w:val="annotation reference"/>
    <w:basedOn w:val="DefaultParagraphFont"/>
    <w:uiPriority w:val="99"/>
    <w:semiHidden/>
    <w:unhideWhenUsed/>
    <w:rsid w:val="00F264CA"/>
    <w:rPr>
      <w:sz w:val="18"/>
      <w:szCs w:val="18"/>
    </w:rPr>
  </w:style>
  <w:style w:type="paragraph" w:styleId="BalloonText">
    <w:name w:val="Balloon Text"/>
    <w:basedOn w:val="Normal"/>
    <w:link w:val="BalloonTextChar"/>
    <w:uiPriority w:val="99"/>
    <w:semiHidden/>
    <w:unhideWhenUsed/>
    <w:rsid w:val="00F2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125B"/>
    <w:pPr>
      <w:spacing w:after="16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8125B"/>
    <w:rPr>
      <w:rFonts w:ascii="Calibri" w:hAnsi="Calibri" w:cs="Times New Roman"/>
      <w:b/>
      <w:bCs/>
      <w:sz w:val="20"/>
      <w:szCs w:val="20"/>
    </w:rPr>
  </w:style>
  <w:style w:type="character" w:styleId="Hyperlink">
    <w:name w:val="Hyperlink"/>
    <w:basedOn w:val="DefaultParagraphFont"/>
    <w:uiPriority w:val="99"/>
    <w:unhideWhenUsed/>
    <w:rsid w:val="00923075"/>
    <w:rPr>
      <w:color w:val="0000FF"/>
      <w:u w:val="single"/>
    </w:rPr>
  </w:style>
  <w:style w:type="character" w:customStyle="1" w:styleId="apple-converted-space">
    <w:name w:val="apple-converted-space"/>
    <w:basedOn w:val="DefaultParagraphFont"/>
    <w:rsid w:val="00923075"/>
  </w:style>
  <w:style w:type="paragraph" w:customStyle="1" w:styleId="Body">
    <w:name w:val="Body"/>
    <w:rsid w:val="004F452E"/>
    <w:pPr>
      <w:spacing w:after="200" w:line="276" w:lineRule="auto"/>
    </w:pPr>
    <w:rPr>
      <w:rFonts w:ascii="Calibri" w:eastAsia="Calibri" w:hAnsi="Calibri" w:cs="Calibri"/>
      <w:color w:val="000000"/>
      <w:u w:color="000000"/>
    </w:rPr>
  </w:style>
  <w:style w:type="paragraph" w:styleId="Revision">
    <w:name w:val="Revision"/>
    <w:hidden/>
    <w:uiPriority w:val="99"/>
    <w:semiHidden/>
    <w:rsid w:val="007F53CC"/>
    <w:pPr>
      <w:spacing w:after="0" w:line="240" w:lineRule="auto"/>
    </w:pPr>
  </w:style>
  <w:style w:type="paragraph" w:styleId="Header">
    <w:name w:val="header"/>
    <w:basedOn w:val="Normal"/>
    <w:link w:val="HeaderChar"/>
    <w:uiPriority w:val="99"/>
    <w:unhideWhenUsed/>
    <w:rsid w:val="00BF5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9E"/>
  </w:style>
  <w:style w:type="paragraph" w:styleId="Footer">
    <w:name w:val="footer"/>
    <w:basedOn w:val="Normal"/>
    <w:link w:val="FooterChar"/>
    <w:uiPriority w:val="99"/>
    <w:unhideWhenUsed/>
    <w:rsid w:val="00BF5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9E"/>
  </w:style>
  <w:style w:type="paragraph" w:styleId="NormalWeb">
    <w:name w:val="Normal (Web)"/>
    <w:basedOn w:val="Normal"/>
    <w:uiPriority w:val="99"/>
    <w:semiHidden/>
    <w:unhideWhenUsed/>
    <w:rsid w:val="00270AB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93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550">
      <w:bodyDiv w:val="1"/>
      <w:marLeft w:val="0"/>
      <w:marRight w:val="0"/>
      <w:marTop w:val="0"/>
      <w:marBottom w:val="0"/>
      <w:divBdr>
        <w:top w:val="none" w:sz="0" w:space="0" w:color="auto"/>
        <w:left w:val="none" w:sz="0" w:space="0" w:color="auto"/>
        <w:bottom w:val="none" w:sz="0" w:space="0" w:color="auto"/>
        <w:right w:val="none" w:sz="0" w:space="0" w:color="auto"/>
      </w:divBdr>
    </w:div>
    <w:div w:id="335576525">
      <w:bodyDiv w:val="1"/>
      <w:marLeft w:val="0"/>
      <w:marRight w:val="0"/>
      <w:marTop w:val="0"/>
      <w:marBottom w:val="0"/>
      <w:divBdr>
        <w:top w:val="none" w:sz="0" w:space="0" w:color="auto"/>
        <w:left w:val="none" w:sz="0" w:space="0" w:color="auto"/>
        <w:bottom w:val="none" w:sz="0" w:space="0" w:color="auto"/>
        <w:right w:val="none" w:sz="0" w:space="0" w:color="auto"/>
      </w:divBdr>
    </w:div>
    <w:div w:id="466508053">
      <w:bodyDiv w:val="1"/>
      <w:marLeft w:val="0"/>
      <w:marRight w:val="0"/>
      <w:marTop w:val="0"/>
      <w:marBottom w:val="0"/>
      <w:divBdr>
        <w:top w:val="none" w:sz="0" w:space="0" w:color="auto"/>
        <w:left w:val="none" w:sz="0" w:space="0" w:color="auto"/>
        <w:bottom w:val="none" w:sz="0" w:space="0" w:color="auto"/>
        <w:right w:val="none" w:sz="0" w:space="0" w:color="auto"/>
      </w:divBdr>
    </w:div>
    <w:div w:id="536894645">
      <w:bodyDiv w:val="1"/>
      <w:marLeft w:val="0"/>
      <w:marRight w:val="0"/>
      <w:marTop w:val="0"/>
      <w:marBottom w:val="0"/>
      <w:divBdr>
        <w:top w:val="none" w:sz="0" w:space="0" w:color="auto"/>
        <w:left w:val="none" w:sz="0" w:space="0" w:color="auto"/>
        <w:bottom w:val="none" w:sz="0" w:space="0" w:color="auto"/>
        <w:right w:val="none" w:sz="0" w:space="0" w:color="auto"/>
      </w:divBdr>
    </w:div>
    <w:div w:id="785656676">
      <w:bodyDiv w:val="1"/>
      <w:marLeft w:val="0"/>
      <w:marRight w:val="0"/>
      <w:marTop w:val="0"/>
      <w:marBottom w:val="0"/>
      <w:divBdr>
        <w:top w:val="none" w:sz="0" w:space="0" w:color="auto"/>
        <w:left w:val="none" w:sz="0" w:space="0" w:color="auto"/>
        <w:bottom w:val="none" w:sz="0" w:space="0" w:color="auto"/>
        <w:right w:val="none" w:sz="0" w:space="0" w:color="auto"/>
      </w:divBdr>
      <w:divsChild>
        <w:div w:id="1949846511">
          <w:marLeft w:val="0"/>
          <w:marRight w:val="0"/>
          <w:marTop w:val="0"/>
          <w:marBottom w:val="0"/>
          <w:divBdr>
            <w:top w:val="none" w:sz="0" w:space="0" w:color="auto"/>
            <w:left w:val="none" w:sz="0" w:space="0" w:color="auto"/>
            <w:bottom w:val="none" w:sz="0" w:space="0" w:color="auto"/>
            <w:right w:val="none" w:sz="0" w:space="0" w:color="auto"/>
          </w:divBdr>
          <w:divsChild>
            <w:div w:id="1895660832">
              <w:marLeft w:val="0"/>
              <w:marRight w:val="0"/>
              <w:marTop w:val="0"/>
              <w:marBottom w:val="0"/>
              <w:divBdr>
                <w:top w:val="none" w:sz="0" w:space="0" w:color="auto"/>
                <w:left w:val="none" w:sz="0" w:space="0" w:color="auto"/>
                <w:bottom w:val="none" w:sz="0" w:space="0" w:color="auto"/>
                <w:right w:val="none" w:sz="0" w:space="0" w:color="auto"/>
              </w:divBdr>
              <w:divsChild>
                <w:div w:id="19892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women_deliver/" TargetMode="External"/><Relationship Id="rId12" Type="http://schemas.openxmlformats.org/officeDocument/2006/relationships/hyperlink" Target="http://wd2016.org/media-resources/media/" TargetMode="External"/><Relationship Id="rId13" Type="http://schemas.openxmlformats.org/officeDocument/2006/relationships/hyperlink" Target="http://wd2016.org/media-resources/virtual-conference/" TargetMode="External"/><Relationship Id="rId14" Type="http://schemas.openxmlformats.org/officeDocument/2006/relationships/hyperlink" Target="http://www.flickr.com/photos/womendeliver" TargetMode="External"/><Relationship Id="rId15" Type="http://schemas.openxmlformats.org/officeDocument/2006/relationships/hyperlink" Target="http://www.deliverforgood.org/deliver-for-good/" TargetMode="External"/><Relationship Id="rId16" Type="http://schemas.openxmlformats.org/officeDocument/2006/relationships/hyperlink" Target="mailto:ghswomendeliver@globalhealthstrategie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mendeliver.org" TargetMode="External"/><Relationship Id="rId9" Type="http://schemas.openxmlformats.org/officeDocument/2006/relationships/hyperlink" Target="https://www.facebook.com/womendeliver/" TargetMode="External"/><Relationship Id="rId10" Type="http://schemas.openxmlformats.org/officeDocument/2006/relationships/hyperlink" Target="https://twitter.com/WomenDel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D2A5-85A9-A640-AF9C-0B943495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8600</Characters>
  <Application>Microsoft Macintosh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Bloembergen</dc:creator>
  <cp:lastModifiedBy>Microsoft Office User</cp:lastModifiedBy>
  <cp:revision>2</cp:revision>
  <cp:lastPrinted>2016-05-03T14:03:00Z</cp:lastPrinted>
  <dcterms:created xsi:type="dcterms:W3CDTF">2016-05-17T13:35:00Z</dcterms:created>
  <dcterms:modified xsi:type="dcterms:W3CDTF">2016-05-17T13:35:00Z</dcterms:modified>
</cp:coreProperties>
</file>